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96" w:rsidRDefault="00636196" w:rsidP="0063619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276E1B" w:rsidRPr="00791D41" w:rsidRDefault="00276E1B" w:rsidP="00791D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1D41">
        <w:rPr>
          <w:rFonts w:ascii="Times New Roman" w:hAnsi="Times New Roman" w:cs="Times New Roman"/>
          <w:b/>
          <w:sz w:val="20"/>
          <w:szCs w:val="20"/>
        </w:rPr>
        <w:t>Техническая спецификация закупаемых товаров</w:t>
      </w:r>
    </w:p>
    <w:tbl>
      <w:tblPr>
        <w:tblW w:w="15388" w:type="dxa"/>
        <w:jc w:val="center"/>
        <w:tblLayout w:type="fixed"/>
        <w:tblLook w:val="0000" w:firstRow="0" w:lastRow="0" w:firstColumn="0" w:lastColumn="0" w:noHBand="0" w:noVBand="0"/>
      </w:tblPr>
      <w:tblGrid>
        <w:gridCol w:w="504"/>
        <w:gridCol w:w="2541"/>
        <w:gridCol w:w="12343"/>
      </w:tblGrid>
      <w:tr w:rsidR="00276E1B" w:rsidRPr="00791D41" w:rsidTr="00791D41">
        <w:trPr>
          <w:trHeight w:val="28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1B" w:rsidRPr="00791D41" w:rsidRDefault="00276E1B" w:rsidP="00791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D4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1B" w:rsidRPr="00791D41" w:rsidRDefault="00276E1B" w:rsidP="00791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D4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1B" w:rsidRPr="00791D41" w:rsidRDefault="00276E1B" w:rsidP="00791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D41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спецификация оборудования</w:t>
            </w:r>
          </w:p>
        </w:tc>
      </w:tr>
      <w:tr w:rsidR="00276E1B" w:rsidRPr="00791D41" w:rsidTr="001D4E14">
        <w:trPr>
          <w:trHeight w:val="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1B" w:rsidRPr="00791D41" w:rsidRDefault="00276E1B" w:rsidP="001D4E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D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1B" w:rsidRPr="00791D41" w:rsidRDefault="00276E1B" w:rsidP="001D4E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D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1B" w:rsidRPr="00791D41" w:rsidRDefault="00276E1B" w:rsidP="001D4E1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D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230D7" w:rsidRPr="00791D41" w:rsidTr="00791D41">
        <w:trPr>
          <w:trHeight w:val="26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D7" w:rsidRPr="00791D41" w:rsidRDefault="004230D7" w:rsidP="00080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D7" w:rsidRPr="00791D41" w:rsidRDefault="00CB276F" w:rsidP="0042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Кровать медицинская функциональная регулируемая</w:t>
            </w:r>
          </w:p>
        </w:tc>
        <w:tc>
          <w:tcPr>
            <w:tcW w:w="1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AAA" w:rsidRPr="00791D41" w:rsidRDefault="00080AAA" w:rsidP="00080AAA">
            <w:pPr>
              <w:pStyle w:val="a8"/>
              <w:ind w:left="0" w:firstLine="567"/>
              <w:jc w:val="both"/>
              <w:rPr>
                <w:sz w:val="20"/>
                <w:szCs w:val="20"/>
              </w:rPr>
            </w:pPr>
            <w:r w:rsidRPr="00791D41">
              <w:rPr>
                <w:sz w:val="20"/>
                <w:szCs w:val="20"/>
              </w:rPr>
              <w:t>Кровать должна быть предназначена для размещения больного в условиях повышенной комфортности в стационарных лечебных учреждениях.</w:t>
            </w:r>
            <w:r w:rsidR="008B6C11" w:rsidRPr="00791D41">
              <w:rPr>
                <w:sz w:val="20"/>
                <w:szCs w:val="20"/>
              </w:rPr>
              <w:t xml:space="preserve"> Ложе кровати должно быть 4-х секционным, с не менее 3 регулируемыми секциями. Кровать должна быть оснащена функцией  </w:t>
            </w:r>
            <w:r w:rsidR="00250BA4" w:rsidRPr="00791D41">
              <w:rPr>
                <w:sz w:val="20"/>
                <w:szCs w:val="20"/>
              </w:rPr>
              <w:t xml:space="preserve">механической </w:t>
            </w:r>
            <w:r w:rsidR="008B6C11" w:rsidRPr="00791D41">
              <w:rPr>
                <w:sz w:val="20"/>
                <w:szCs w:val="20"/>
              </w:rPr>
              <w:t xml:space="preserve"> регулировкой углов наклона секций. </w:t>
            </w:r>
            <w:r w:rsidRPr="00791D41">
              <w:rPr>
                <w:sz w:val="20"/>
                <w:szCs w:val="20"/>
              </w:rPr>
              <w:t xml:space="preserve"> Кровать должна быть  легкой и маневренной, обеспечивая максимальный комфорт. Колеса должны быть снабжены педальным тормозом, что защищает кровать с пациентом от случайных перемещений. Кровать должна быть оснащена механизмом регулировки положения головной секции. Конструкция кровати должна  обеспечивать максимальный комфорт пациента и упрощать действия медицинского персонала при проведении любых манипуляций. </w:t>
            </w:r>
          </w:p>
          <w:p w:rsidR="00080AAA" w:rsidRPr="00791D41" w:rsidRDefault="00791D41" w:rsidP="00791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80AAA"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0AAA" w:rsidRPr="00791D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Технические характеристики: </w:t>
            </w:r>
          </w:p>
          <w:p w:rsidR="00080AAA" w:rsidRPr="00791D41" w:rsidRDefault="00080AAA" w:rsidP="00080AAA">
            <w:pPr>
              <w:pStyle w:val="a8"/>
              <w:numPr>
                <w:ilvl w:val="0"/>
                <w:numId w:val="24"/>
              </w:numPr>
              <w:suppressAutoHyphens w:val="0"/>
              <w:ind w:left="0" w:firstLine="567"/>
              <w:jc w:val="both"/>
              <w:rPr>
                <w:sz w:val="20"/>
                <w:szCs w:val="20"/>
              </w:rPr>
            </w:pPr>
            <w:r w:rsidRPr="00791D41">
              <w:rPr>
                <w:sz w:val="20"/>
                <w:szCs w:val="20"/>
              </w:rPr>
              <w:t>Габариты кровати (</w:t>
            </w:r>
            <w:proofErr w:type="spellStart"/>
            <w:r w:rsidRPr="00791D41">
              <w:rPr>
                <w:sz w:val="20"/>
                <w:szCs w:val="20"/>
              </w:rPr>
              <w:t>ДхШ</w:t>
            </w:r>
            <w:proofErr w:type="spellEnd"/>
            <w:r w:rsidRPr="00791D41">
              <w:rPr>
                <w:sz w:val="20"/>
                <w:szCs w:val="20"/>
              </w:rPr>
              <w:t>) (не менее) 2130х1000  мм</w:t>
            </w:r>
            <w:r w:rsidR="006804BE" w:rsidRPr="00791D41">
              <w:rPr>
                <w:sz w:val="20"/>
                <w:szCs w:val="20"/>
              </w:rPr>
              <w:t>.</w:t>
            </w:r>
          </w:p>
          <w:p w:rsidR="00080AAA" w:rsidRPr="00791D41" w:rsidRDefault="00080AAA" w:rsidP="00080AAA">
            <w:pPr>
              <w:pStyle w:val="a8"/>
              <w:numPr>
                <w:ilvl w:val="0"/>
                <w:numId w:val="24"/>
              </w:numPr>
              <w:suppressAutoHyphens w:val="0"/>
              <w:ind w:left="0" w:firstLine="567"/>
              <w:jc w:val="both"/>
              <w:rPr>
                <w:sz w:val="20"/>
                <w:szCs w:val="20"/>
              </w:rPr>
            </w:pPr>
            <w:r w:rsidRPr="00791D41">
              <w:rPr>
                <w:sz w:val="20"/>
                <w:szCs w:val="20"/>
              </w:rPr>
              <w:t>Габариты ложа (</w:t>
            </w:r>
            <w:proofErr w:type="spellStart"/>
            <w:r w:rsidRPr="00791D41">
              <w:rPr>
                <w:sz w:val="20"/>
                <w:szCs w:val="20"/>
              </w:rPr>
              <w:t>ДхШ</w:t>
            </w:r>
            <w:proofErr w:type="spellEnd"/>
            <w:r w:rsidRPr="00791D41">
              <w:rPr>
                <w:sz w:val="20"/>
                <w:szCs w:val="20"/>
              </w:rPr>
              <w:t>) (не менее)   1940х900 мм</w:t>
            </w:r>
            <w:r w:rsidR="006804BE" w:rsidRPr="00791D41">
              <w:rPr>
                <w:sz w:val="20"/>
                <w:szCs w:val="20"/>
              </w:rPr>
              <w:t>.</w:t>
            </w:r>
            <w:r w:rsidRPr="00791D41">
              <w:rPr>
                <w:sz w:val="20"/>
                <w:szCs w:val="20"/>
              </w:rPr>
              <w:t xml:space="preserve"> </w:t>
            </w:r>
          </w:p>
          <w:p w:rsidR="00080AAA" w:rsidRPr="00791D41" w:rsidRDefault="00080AAA" w:rsidP="00080AAA">
            <w:pPr>
              <w:pStyle w:val="a8"/>
              <w:numPr>
                <w:ilvl w:val="0"/>
                <w:numId w:val="24"/>
              </w:numPr>
              <w:suppressAutoHyphens w:val="0"/>
              <w:ind w:left="0" w:firstLine="567"/>
              <w:jc w:val="both"/>
              <w:rPr>
                <w:sz w:val="20"/>
                <w:szCs w:val="20"/>
              </w:rPr>
            </w:pPr>
            <w:r w:rsidRPr="00791D41">
              <w:rPr>
                <w:sz w:val="20"/>
                <w:szCs w:val="20"/>
              </w:rPr>
              <w:t>Высота ложа 460 мм</w:t>
            </w:r>
            <w:r w:rsidR="006804BE" w:rsidRPr="00791D41">
              <w:rPr>
                <w:sz w:val="20"/>
                <w:szCs w:val="20"/>
              </w:rPr>
              <w:t>.</w:t>
            </w:r>
            <w:r w:rsidRPr="00791D41">
              <w:rPr>
                <w:sz w:val="20"/>
                <w:szCs w:val="20"/>
              </w:rPr>
              <w:t xml:space="preserve"> </w:t>
            </w:r>
          </w:p>
          <w:p w:rsidR="00080AAA" w:rsidRPr="00791D41" w:rsidRDefault="00080AAA" w:rsidP="00080AAA">
            <w:pPr>
              <w:pStyle w:val="a8"/>
              <w:numPr>
                <w:ilvl w:val="0"/>
                <w:numId w:val="24"/>
              </w:numPr>
              <w:suppressAutoHyphens w:val="0"/>
              <w:ind w:left="0" w:firstLine="567"/>
              <w:jc w:val="both"/>
              <w:rPr>
                <w:sz w:val="20"/>
                <w:szCs w:val="20"/>
              </w:rPr>
            </w:pPr>
            <w:r w:rsidRPr="00791D41">
              <w:rPr>
                <w:sz w:val="20"/>
                <w:szCs w:val="20"/>
              </w:rPr>
              <w:t>Габарит</w:t>
            </w:r>
            <w:r w:rsidR="008B6C11" w:rsidRPr="00791D41">
              <w:rPr>
                <w:sz w:val="20"/>
                <w:szCs w:val="20"/>
              </w:rPr>
              <w:t>ные размеры</w:t>
            </w:r>
            <w:r w:rsidRPr="00791D41">
              <w:rPr>
                <w:sz w:val="20"/>
                <w:szCs w:val="20"/>
              </w:rPr>
              <w:t xml:space="preserve"> ножной торцевой спинки (</w:t>
            </w:r>
            <w:proofErr w:type="spellStart"/>
            <w:r w:rsidRPr="00791D41">
              <w:rPr>
                <w:sz w:val="20"/>
                <w:szCs w:val="20"/>
              </w:rPr>
              <w:t>ДхВ</w:t>
            </w:r>
            <w:proofErr w:type="spellEnd"/>
            <w:r w:rsidRPr="00791D41">
              <w:rPr>
                <w:sz w:val="20"/>
                <w:szCs w:val="20"/>
              </w:rPr>
              <w:t>)  - 795х400 мм</w:t>
            </w:r>
            <w:r w:rsidR="006804BE" w:rsidRPr="00791D41">
              <w:rPr>
                <w:sz w:val="20"/>
                <w:szCs w:val="20"/>
              </w:rPr>
              <w:t>.</w:t>
            </w:r>
            <w:r w:rsidRPr="00791D41">
              <w:rPr>
                <w:sz w:val="20"/>
                <w:szCs w:val="20"/>
              </w:rPr>
              <w:t xml:space="preserve"> </w:t>
            </w:r>
          </w:p>
          <w:p w:rsidR="00080AAA" w:rsidRPr="00791D41" w:rsidRDefault="00080AAA" w:rsidP="00080AAA">
            <w:pPr>
              <w:pStyle w:val="a8"/>
              <w:numPr>
                <w:ilvl w:val="0"/>
                <w:numId w:val="24"/>
              </w:numPr>
              <w:suppressAutoHyphens w:val="0"/>
              <w:ind w:left="0" w:firstLine="567"/>
              <w:jc w:val="both"/>
              <w:rPr>
                <w:sz w:val="20"/>
                <w:szCs w:val="20"/>
              </w:rPr>
            </w:pPr>
            <w:r w:rsidRPr="00791D41">
              <w:rPr>
                <w:sz w:val="20"/>
                <w:szCs w:val="20"/>
              </w:rPr>
              <w:t>Габарит</w:t>
            </w:r>
            <w:r w:rsidR="008B6C11" w:rsidRPr="00791D41">
              <w:rPr>
                <w:sz w:val="20"/>
                <w:szCs w:val="20"/>
              </w:rPr>
              <w:t>ные размеры</w:t>
            </w:r>
            <w:r w:rsidRPr="00791D41">
              <w:rPr>
                <w:sz w:val="20"/>
                <w:szCs w:val="20"/>
              </w:rPr>
              <w:t xml:space="preserve"> головной торцевой спинки (</w:t>
            </w:r>
            <w:proofErr w:type="spellStart"/>
            <w:r w:rsidRPr="00791D41">
              <w:rPr>
                <w:sz w:val="20"/>
                <w:szCs w:val="20"/>
              </w:rPr>
              <w:t>ДхВ</w:t>
            </w:r>
            <w:proofErr w:type="spellEnd"/>
            <w:r w:rsidRPr="00791D41">
              <w:rPr>
                <w:sz w:val="20"/>
                <w:szCs w:val="20"/>
              </w:rPr>
              <w:t>)  - 795х400 мм</w:t>
            </w:r>
            <w:r w:rsidR="006804BE" w:rsidRPr="00791D41">
              <w:rPr>
                <w:sz w:val="20"/>
                <w:szCs w:val="20"/>
              </w:rPr>
              <w:t>.</w:t>
            </w:r>
            <w:r w:rsidRPr="00791D41">
              <w:rPr>
                <w:sz w:val="20"/>
                <w:szCs w:val="20"/>
              </w:rPr>
              <w:t xml:space="preserve"> </w:t>
            </w:r>
          </w:p>
          <w:p w:rsidR="008B6C11" w:rsidRPr="00791D41" w:rsidRDefault="008B6C11" w:rsidP="00080AAA">
            <w:pPr>
              <w:pStyle w:val="a8"/>
              <w:numPr>
                <w:ilvl w:val="0"/>
                <w:numId w:val="24"/>
              </w:numPr>
              <w:suppressAutoHyphens w:val="0"/>
              <w:ind w:left="0" w:firstLine="567"/>
              <w:jc w:val="both"/>
              <w:rPr>
                <w:sz w:val="20"/>
                <w:szCs w:val="20"/>
              </w:rPr>
            </w:pPr>
            <w:r w:rsidRPr="00791D41">
              <w:rPr>
                <w:sz w:val="20"/>
                <w:szCs w:val="20"/>
              </w:rPr>
              <w:t>Габаритные размеры спинной секции (Д*Ш) – 800*900 мм</w:t>
            </w:r>
          </w:p>
          <w:p w:rsidR="008B6C11" w:rsidRPr="00791D41" w:rsidRDefault="008B6C11" w:rsidP="008B6C11">
            <w:pPr>
              <w:pStyle w:val="a8"/>
              <w:numPr>
                <w:ilvl w:val="0"/>
                <w:numId w:val="24"/>
              </w:numPr>
              <w:suppressAutoHyphens w:val="0"/>
              <w:ind w:left="0" w:firstLine="567"/>
              <w:jc w:val="both"/>
              <w:rPr>
                <w:sz w:val="20"/>
                <w:szCs w:val="20"/>
              </w:rPr>
            </w:pPr>
            <w:r w:rsidRPr="00791D41">
              <w:rPr>
                <w:sz w:val="20"/>
                <w:szCs w:val="20"/>
              </w:rPr>
              <w:t xml:space="preserve">Габаритные размеры </w:t>
            </w:r>
            <w:r w:rsidR="00011082" w:rsidRPr="00791D41">
              <w:rPr>
                <w:sz w:val="20"/>
                <w:szCs w:val="20"/>
              </w:rPr>
              <w:t>тазовой</w:t>
            </w:r>
            <w:r w:rsidRPr="00791D41">
              <w:rPr>
                <w:sz w:val="20"/>
                <w:szCs w:val="20"/>
              </w:rPr>
              <w:t xml:space="preserve"> секции (Д*Ш) – </w:t>
            </w:r>
            <w:r w:rsidR="00011082" w:rsidRPr="00791D41">
              <w:rPr>
                <w:sz w:val="20"/>
                <w:szCs w:val="20"/>
              </w:rPr>
              <w:t>230</w:t>
            </w:r>
            <w:r w:rsidRPr="00791D41">
              <w:rPr>
                <w:sz w:val="20"/>
                <w:szCs w:val="20"/>
              </w:rPr>
              <w:t>*900 мм</w:t>
            </w:r>
          </w:p>
          <w:p w:rsidR="00011082" w:rsidRPr="00791D41" w:rsidRDefault="00011082" w:rsidP="00011082">
            <w:pPr>
              <w:pStyle w:val="a8"/>
              <w:numPr>
                <w:ilvl w:val="0"/>
                <w:numId w:val="24"/>
              </w:numPr>
              <w:suppressAutoHyphens w:val="0"/>
              <w:ind w:left="0" w:firstLine="567"/>
              <w:jc w:val="both"/>
              <w:rPr>
                <w:sz w:val="20"/>
                <w:szCs w:val="20"/>
              </w:rPr>
            </w:pPr>
            <w:r w:rsidRPr="00791D41">
              <w:rPr>
                <w:sz w:val="20"/>
                <w:szCs w:val="20"/>
              </w:rPr>
              <w:t>Габаритные размеры бедренной секции (Д*Ш) – 230*900 мм</w:t>
            </w:r>
          </w:p>
          <w:p w:rsidR="00011082" w:rsidRPr="00791D41" w:rsidRDefault="00011082" w:rsidP="00011082">
            <w:pPr>
              <w:pStyle w:val="a8"/>
              <w:numPr>
                <w:ilvl w:val="0"/>
                <w:numId w:val="24"/>
              </w:numPr>
              <w:suppressAutoHyphens w:val="0"/>
              <w:ind w:left="0" w:firstLine="567"/>
              <w:jc w:val="both"/>
              <w:rPr>
                <w:sz w:val="20"/>
                <w:szCs w:val="20"/>
              </w:rPr>
            </w:pPr>
            <w:r w:rsidRPr="00791D41">
              <w:rPr>
                <w:sz w:val="20"/>
                <w:szCs w:val="20"/>
              </w:rPr>
              <w:t>Габаритные размеры ножной секции (Д*Ш) – 575*900 мм</w:t>
            </w:r>
          </w:p>
          <w:p w:rsidR="00080AAA" w:rsidRPr="00791D41" w:rsidRDefault="00080AAA" w:rsidP="00080AAA">
            <w:pPr>
              <w:pStyle w:val="a8"/>
              <w:numPr>
                <w:ilvl w:val="0"/>
                <w:numId w:val="24"/>
              </w:numPr>
              <w:suppressAutoHyphens w:val="0"/>
              <w:ind w:left="0" w:firstLine="567"/>
              <w:jc w:val="both"/>
              <w:rPr>
                <w:sz w:val="20"/>
                <w:szCs w:val="20"/>
              </w:rPr>
            </w:pPr>
            <w:r w:rsidRPr="00791D41">
              <w:rPr>
                <w:sz w:val="20"/>
                <w:szCs w:val="20"/>
              </w:rPr>
              <w:t xml:space="preserve">Максимальная нагрузка не менее 160 кг; </w:t>
            </w:r>
          </w:p>
          <w:p w:rsidR="00080AAA" w:rsidRPr="00791D41" w:rsidRDefault="00080AAA" w:rsidP="00080AAA">
            <w:pPr>
              <w:pStyle w:val="a8"/>
              <w:numPr>
                <w:ilvl w:val="0"/>
                <w:numId w:val="24"/>
              </w:numPr>
              <w:suppressAutoHyphens w:val="0"/>
              <w:ind w:left="0" w:firstLine="567"/>
              <w:jc w:val="both"/>
              <w:rPr>
                <w:sz w:val="20"/>
                <w:szCs w:val="20"/>
              </w:rPr>
            </w:pPr>
            <w:r w:rsidRPr="00791D41">
              <w:rPr>
                <w:sz w:val="20"/>
                <w:szCs w:val="20"/>
              </w:rPr>
              <w:t xml:space="preserve">Вес изделия не более </w:t>
            </w:r>
            <w:r w:rsidR="00011082" w:rsidRPr="00791D41">
              <w:rPr>
                <w:sz w:val="20"/>
                <w:szCs w:val="20"/>
              </w:rPr>
              <w:t>95</w:t>
            </w:r>
            <w:r w:rsidRPr="00791D41">
              <w:rPr>
                <w:sz w:val="20"/>
                <w:szCs w:val="20"/>
              </w:rPr>
              <w:t xml:space="preserve"> кг; </w:t>
            </w:r>
          </w:p>
          <w:p w:rsidR="00250BA4" w:rsidRPr="00791D41" w:rsidRDefault="00080AAA" w:rsidP="00AA603C">
            <w:pPr>
              <w:pStyle w:val="a8"/>
              <w:numPr>
                <w:ilvl w:val="0"/>
                <w:numId w:val="24"/>
              </w:numPr>
              <w:suppressAutoHyphens w:val="0"/>
              <w:ind w:left="0" w:firstLine="567"/>
              <w:jc w:val="both"/>
              <w:rPr>
                <w:sz w:val="20"/>
                <w:szCs w:val="20"/>
              </w:rPr>
            </w:pPr>
            <w:r w:rsidRPr="00791D41">
              <w:rPr>
                <w:sz w:val="20"/>
                <w:szCs w:val="20"/>
              </w:rPr>
              <w:t xml:space="preserve">Регулировка </w:t>
            </w:r>
            <w:r w:rsidR="00011082" w:rsidRPr="00791D41">
              <w:rPr>
                <w:sz w:val="20"/>
                <w:szCs w:val="20"/>
              </w:rPr>
              <w:t xml:space="preserve">секций должна производиться </w:t>
            </w:r>
            <w:r w:rsidR="00250BA4" w:rsidRPr="00791D41">
              <w:rPr>
                <w:sz w:val="20"/>
                <w:szCs w:val="20"/>
              </w:rPr>
              <w:t>механическим способом (червячный)</w:t>
            </w:r>
            <w:r w:rsidR="00011082" w:rsidRPr="00791D41">
              <w:rPr>
                <w:sz w:val="20"/>
                <w:szCs w:val="20"/>
              </w:rPr>
              <w:t xml:space="preserve">. </w:t>
            </w:r>
          </w:p>
          <w:p w:rsidR="00080AAA" w:rsidRPr="00791D41" w:rsidRDefault="00080AAA" w:rsidP="00AA603C">
            <w:pPr>
              <w:pStyle w:val="a8"/>
              <w:numPr>
                <w:ilvl w:val="0"/>
                <w:numId w:val="24"/>
              </w:numPr>
              <w:suppressAutoHyphens w:val="0"/>
              <w:ind w:left="0" w:firstLine="567"/>
              <w:jc w:val="both"/>
              <w:rPr>
                <w:sz w:val="20"/>
                <w:szCs w:val="20"/>
              </w:rPr>
            </w:pPr>
            <w:r w:rsidRPr="00791D41">
              <w:rPr>
                <w:sz w:val="20"/>
                <w:szCs w:val="20"/>
              </w:rPr>
              <w:t>Угол наклона спинной секции не менее 0-70 ◦</w:t>
            </w:r>
          </w:p>
          <w:p w:rsidR="00011082" w:rsidRPr="00791D41" w:rsidRDefault="00011082" w:rsidP="00011082">
            <w:pPr>
              <w:pStyle w:val="a8"/>
              <w:numPr>
                <w:ilvl w:val="0"/>
                <w:numId w:val="24"/>
              </w:numPr>
              <w:suppressAutoHyphens w:val="0"/>
              <w:ind w:left="0" w:firstLine="567"/>
              <w:jc w:val="both"/>
              <w:rPr>
                <w:sz w:val="20"/>
                <w:szCs w:val="20"/>
              </w:rPr>
            </w:pPr>
            <w:r w:rsidRPr="00791D41">
              <w:rPr>
                <w:sz w:val="20"/>
                <w:szCs w:val="20"/>
              </w:rPr>
              <w:t>Угол наклона ножной секции не менее 0- 40 ◦</w:t>
            </w:r>
          </w:p>
          <w:p w:rsidR="007101F4" w:rsidRPr="00791D41" w:rsidRDefault="00080AAA" w:rsidP="00791D41">
            <w:pPr>
              <w:pStyle w:val="a8"/>
              <w:numPr>
                <w:ilvl w:val="0"/>
                <w:numId w:val="24"/>
              </w:numPr>
              <w:suppressAutoHyphens w:val="0"/>
              <w:ind w:left="0" w:firstLine="567"/>
              <w:jc w:val="both"/>
              <w:rPr>
                <w:sz w:val="20"/>
                <w:szCs w:val="20"/>
              </w:rPr>
            </w:pPr>
            <w:r w:rsidRPr="00791D41">
              <w:rPr>
                <w:sz w:val="20"/>
                <w:szCs w:val="20"/>
              </w:rPr>
              <w:t xml:space="preserve">Максимальная </w:t>
            </w:r>
            <w:r w:rsidR="001D4E14" w:rsidRPr="00791D41">
              <w:rPr>
                <w:sz w:val="20"/>
                <w:szCs w:val="20"/>
              </w:rPr>
              <w:t>нагрузка на</w:t>
            </w:r>
            <w:r w:rsidRPr="00791D41">
              <w:rPr>
                <w:sz w:val="20"/>
                <w:szCs w:val="20"/>
              </w:rPr>
              <w:t xml:space="preserve"> устройство для при поднятии пациента -  не менее 60 кг </w:t>
            </w:r>
          </w:p>
          <w:p w:rsidR="00080AAA" w:rsidRPr="00791D41" w:rsidRDefault="00080AAA" w:rsidP="00080AA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D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Качественные характеристики: </w:t>
            </w:r>
          </w:p>
          <w:p w:rsidR="00080AAA" w:rsidRPr="00791D41" w:rsidRDefault="00080AAA" w:rsidP="00080AA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Кровать должна представляет собой разборную конструкцию, выполненную в виде сварного каркаса, </w:t>
            </w:r>
            <w:proofErr w:type="spellStart"/>
            <w:r w:rsidR="00011082" w:rsidRPr="00791D41">
              <w:rPr>
                <w:rFonts w:ascii="Times New Roman" w:hAnsi="Times New Roman" w:cs="Times New Roman"/>
                <w:sz w:val="20"/>
                <w:szCs w:val="20"/>
              </w:rPr>
              <w:t>четырех</w:t>
            </w:r>
            <w:r w:rsidRPr="00791D41">
              <w:rPr>
                <w:rFonts w:ascii="Times New Roman" w:hAnsi="Times New Roman" w:cs="Times New Roman"/>
                <w:sz w:val="20"/>
                <w:szCs w:val="20"/>
              </w:rPr>
              <w:t>секционного</w:t>
            </w:r>
            <w:proofErr w:type="spellEnd"/>
            <w:r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 ложа и 2 торцевых спинок. Каркас должен быть выполнен из стального профиля с нанесением экологического чистого полимерно-порошкового покрытия, устойчивое к дезинфицирующим средствам. </w:t>
            </w:r>
            <w:proofErr w:type="spellStart"/>
            <w:r w:rsidR="00011082" w:rsidRPr="00791D41">
              <w:rPr>
                <w:rFonts w:ascii="Times New Roman" w:hAnsi="Times New Roman" w:cs="Times New Roman"/>
                <w:sz w:val="20"/>
                <w:szCs w:val="20"/>
              </w:rPr>
              <w:t>Четырех</w:t>
            </w:r>
            <w:r w:rsidRPr="00791D41">
              <w:rPr>
                <w:rFonts w:ascii="Times New Roman" w:hAnsi="Times New Roman" w:cs="Times New Roman"/>
                <w:sz w:val="20"/>
                <w:szCs w:val="20"/>
              </w:rPr>
              <w:t>секционное</w:t>
            </w:r>
            <w:proofErr w:type="spellEnd"/>
            <w:r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 перфорированное ложе должно быть выполнено из стали с покрытием, устойчивым к дезинфицирующим средствам. Ложе кровати должно быть  оснащено перфорацией, обеспечивающей циркуляцию воздуха в </w:t>
            </w:r>
            <w:proofErr w:type="spellStart"/>
            <w:r w:rsidRPr="00791D41">
              <w:rPr>
                <w:rFonts w:ascii="Times New Roman" w:hAnsi="Times New Roman" w:cs="Times New Roman"/>
                <w:sz w:val="20"/>
                <w:szCs w:val="20"/>
              </w:rPr>
              <w:t>подматрацном</w:t>
            </w:r>
            <w:proofErr w:type="spellEnd"/>
            <w:r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основании, снижая риск образования пролежней.  На головном и ножном торце  должны быть транспортировочные рукоятки. Гнездо крепления торцевых панел</w:t>
            </w:r>
            <w:r w:rsidR="00250BA4"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ей на раме кровати должно быть </w:t>
            </w:r>
            <w:r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оснащено дополнительным штырем, входящим </w:t>
            </w:r>
            <w:proofErr w:type="gramStart"/>
            <w:r w:rsidRPr="00791D41">
              <w:rPr>
                <w:rFonts w:ascii="Times New Roman" w:hAnsi="Times New Roman" w:cs="Times New Roman"/>
                <w:sz w:val="20"/>
                <w:szCs w:val="20"/>
              </w:rPr>
              <w:t>во внутрь</w:t>
            </w:r>
            <w:proofErr w:type="gramEnd"/>
            <w:r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  торцевой панели, обеспечивая  прочность конструкции при механическом воздействии. Торцевая панель должна фиксироваться к раме при помощи двух винтовых фиксаторов, оснащенных пластиковыми ручками. Посадочные места торцевых панелей должны иметь </w:t>
            </w:r>
            <w:proofErr w:type="spellStart"/>
            <w:r w:rsidRPr="00791D41">
              <w:rPr>
                <w:rFonts w:ascii="Times New Roman" w:hAnsi="Times New Roman" w:cs="Times New Roman"/>
                <w:sz w:val="20"/>
                <w:szCs w:val="20"/>
              </w:rPr>
              <w:t>двухконторную</w:t>
            </w:r>
            <w:proofErr w:type="spellEnd"/>
            <w:r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конструкцию, что обеспечивает </w:t>
            </w:r>
            <w:proofErr w:type="spellStart"/>
            <w:r w:rsidRPr="00791D41">
              <w:rPr>
                <w:rFonts w:ascii="Times New Roman" w:hAnsi="Times New Roman" w:cs="Times New Roman"/>
                <w:sz w:val="20"/>
                <w:szCs w:val="20"/>
              </w:rPr>
              <w:t>самопозиционирование</w:t>
            </w:r>
            <w:proofErr w:type="spellEnd"/>
            <w:r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 панелей в момент установки, а также придает соединению повышенную прочность. Торцевые панели должны быть произведены методом литья под давлением с комбинацией нескольких цветов и армирования и</w:t>
            </w:r>
            <w:r w:rsidR="00250BA4"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з трубы из нержавеющей стали. </w:t>
            </w:r>
            <w:r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В Головной секции должна быть расположена эргономичная ручка для удобства персонала. Спинная  секция ложа с вентиляционными отверстиями для обеспечения вентиляции, не менее </w:t>
            </w:r>
            <w:r w:rsidR="008B6C11" w:rsidRPr="00791D4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011082" w:rsidRPr="00791D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1D4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  диаметром 18,5 мм. Тазобедренная секция с вентиляционными отверстиями для обеспечения вентиляции, не менее -  </w:t>
            </w:r>
            <w:r w:rsidR="00011082" w:rsidRPr="00791D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1D4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  диаметром 18,5 мм.</w:t>
            </w:r>
            <w:r w:rsidR="00011082"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 Бедренная секция с вентиляционными отверстиями для обеспечения вентиляции, не менее -  14 </w:t>
            </w:r>
            <w:proofErr w:type="spellStart"/>
            <w:proofErr w:type="gramStart"/>
            <w:r w:rsidR="00011082" w:rsidRPr="00791D4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011082"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  диаметром 18,5 мм. </w:t>
            </w:r>
            <w:r w:rsidR="00424393"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Ножная </w:t>
            </w:r>
            <w:r w:rsidR="00011082"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секция с вентиляционными отверстиями для обеспечения вентиляции, не менее -  </w:t>
            </w:r>
            <w:r w:rsidR="00424393" w:rsidRPr="00791D4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011082"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11082" w:rsidRPr="00791D4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011082"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  диаметром 18,5 мм.</w:t>
            </w:r>
            <w:r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  Колеса должны быть самоцентрирующиеся и проворачиваться относительно вертикальной оси кронштейна легко, без люфтов и заеданий, диаметром 125 мм. Материал колес: Пластик с ободом из антистатической резины. Кровать должны быть оснащена тормозной системой.  Индивидуальный педальный тормоз на 2 колесах.</w:t>
            </w:r>
          </w:p>
          <w:p w:rsidR="00CB276F" w:rsidRPr="00791D41" w:rsidRDefault="00384CE7" w:rsidP="00791D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двух опускающихся боковых ограждений, опускающиеся одним движением и обеспечивающие легкий перенос пациента с/на кровать, по одной с каждой стороны. Боковые ограждения должны быть выполнены из 3-х параллельных труб из нержавеющей стали диаметром 22 мм, с пластиковыми   ручками для захвата. Расстояние между осями труб в боковых  ограждениях не менее 100 мм,  </w:t>
            </w:r>
            <w:r w:rsidRPr="00791D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исключающее возможное зажатие пациента. Высота боковых ограждений над уровнем ложа 340 мм.</w:t>
            </w:r>
          </w:p>
          <w:p w:rsidR="00080AAA" w:rsidRPr="00791D41" w:rsidRDefault="00080AAA" w:rsidP="00080AA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D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Функциональные характеристики: </w:t>
            </w:r>
          </w:p>
          <w:p w:rsidR="00080AAA" w:rsidRPr="00791D41" w:rsidRDefault="00080AAA" w:rsidP="00080AA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роликовые бамперы должны быть диаметром 142 мм,  по углам защищая корпус кровати, а также поверхности стен и дверей медицинских учреждений в случае удара. Материал бампера не должен  оставлять следов и потёртостей на поверхностях.  В раме кровати должно быть отверстие для установки </w:t>
            </w:r>
            <w:proofErr w:type="spellStart"/>
            <w:r w:rsidRPr="00791D41">
              <w:rPr>
                <w:rFonts w:ascii="Times New Roman" w:hAnsi="Times New Roman" w:cs="Times New Roman"/>
                <w:sz w:val="20"/>
                <w:szCs w:val="20"/>
              </w:rPr>
              <w:t>инфузионной</w:t>
            </w:r>
            <w:proofErr w:type="spellEnd"/>
            <w:r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 стойки или устройства для подтягивания. Сечение вертикальных стоек, на которых </w:t>
            </w:r>
            <w:r w:rsidR="00250BA4" w:rsidRPr="00791D41">
              <w:rPr>
                <w:rFonts w:ascii="Times New Roman" w:hAnsi="Times New Roman" w:cs="Times New Roman"/>
                <w:sz w:val="20"/>
                <w:szCs w:val="20"/>
              </w:rPr>
              <w:t>установлено</w:t>
            </w:r>
            <w:r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 ложе  (не менее)  40х40          мм.   Сечение металлической трубы по периметру ложа (не менее)  40х20  мм</w:t>
            </w:r>
            <w:r w:rsidR="00CB276F" w:rsidRPr="00791D41">
              <w:rPr>
                <w:rFonts w:ascii="Times New Roman" w:hAnsi="Times New Roman" w:cs="Times New Roman"/>
                <w:sz w:val="20"/>
                <w:szCs w:val="20"/>
              </w:rPr>
              <w:t>, опорная рама выполнена из 6-ти угольного стального профиля особой формы и жесткости</w:t>
            </w:r>
            <w:proofErr w:type="gramStart"/>
            <w:r w:rsidR="00CB276F" w:rsidRPr="00791D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gramEnd"/>
            <w:r w:rsidRPr="00791D41">
              <w:rPr>
                <w:rFonts w:ascii="Times New Roman" w:hAnsi="Times New Roman" w:cs="Times New Roman"/>
                <w:sz w:val="20"/>
                <w:szCs w:val="20"/>
              </w:rPr>
              <w:t>Для большой прочности ножки кровати должны быть скреплены между собой специальным усилительным элементом (планка).</w:t>
            </w:r>
          </w:p>
          <w:p w:rsidR="00080AAA" w:rsidRPr="00791D41" w:rsidRDefault="00080AAA" w:rsidP="00080AA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D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Дополнительная комплектация: </w:t>
            </w:r>
          </w:p>
          <w:p w:rsidR="00384CE7" w:rsidRPr="00791D41" w:rsidRDefault="00384CE7" w:rsidP="00080AA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D41">
              <w:rPr>
                <w:rFonts w:ascii="Times New Roman" w:hAnsi="Times New Roman" w:cs="Times New Roman"/>
                <w:sz w:val="20"/>
                <w:szCs w:val="20"/>
              </w:rPr>
              <w:t>Боковые ограждения – 2 шт.</w:t>
            </w:r>
          </w:p>
          <w:p w:rsidR="00424393" w:rsidRPr="00791D41" w:rsidRDefault="00424393" w:rsidP="00080AA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Стойка для </w:t>
            </w:r>
            <w:proofErr w:type="spellStart"/>
            <w:r w:rsidRPr="00791D41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101F4" w:rsidRPr="00791D41" w:rsidRDefault="00424393" w:rsidP="00080AA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D41">
              <w:rPr>
                <w:rFonts w:ascii="Times New Roman" w:hAnsi="Times New Roman" w:cs="Times New Roman"/>
                <w:sz w:val="20"/>
                <w:szCs w:val="20"/>
              </w:rPr>
              <w:t>Дуга для подтягивания – 1 шт.</w:t>
            </w:r>
          </w:p>
          <w:p w:rsidR="00500330" w:rsidRPr="00791D41" w:rsidRDefault="00CB276F" w:rsidP="00791D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D41">
              <w:rPr>
                <w:rFonts w:ascii="Times New Roman" w:hAnsi="Times New Roman" w:cs="Times New Roman"/>
                <w:sz w:val="20"/>
                <w:szCs w:val="20"/>
              </w:rPr>
              <w:t>Матрас – 1 шт.</w:t>
            </w:r>
          </w:p>
          <w:p w:rsidR="004230D7" w:rsidRPr="00791D41" w:rsidRDefault="00500330" w:rsidP="00791D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D41">
              <w:rPr>
                <w:rFonts w:ascii="Times New Roman" w:hAnsi="Times New Roman" w:cs="Times New Roman"/>
                <w:sz w:val="20"/>
                <w:szCs w:val="20"/>
              </w:rPr>
              <w:t>Общие требования по поставке оборудования: 1) Дата изготовления Товаров должна быть не ранее 2019 г., по каждому лоту обязательно указание марки и производителя товара. Каждая единица Товара должна быть снабжена комплектом технической и эксплуатационной документации с переводом содержания на казахском или русском языке. Комплект поставки описывается с указанием точных технических характеристик товаров и всей комплектации отдельно для каждого лота (комплекта или единицы оборудования). 2) Документы, подтверждающие наличие регистрации в республике Казахстан, в случае если оборудование не подлежит регистрации, письмо о том, что оборудование не подлежит регистрации в РК и не является медицинским оборудованием</w:t>
            </w:r>
            <w:proofErr w:type="gramStart"/>
            <w:r w:rsidRPr="00791D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91D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риложить подтверждающие документы уполномоченного органа). 3) Все поставляемое оборудование должно </w:t>
            </w:r>
            <w:proofErr w:type="gramStart"/>
            <w:r w:rsidRPr="00791D41">
              <w:rPr>
                <w:rFonts w:ascii="Times New Roman" w:hAnsi="Times New Roman" w:cs="Times New Roman"/>
                <w:sz w:val="20"/>
                <w:szCs w:val="20"/>
              </w:rPr>
              <w:t>быть внесено в реестр измерительных приборов РК (приложить подтверждающие документы уполномоченного органа), в случае если не подлежит внесению, то должно быть письмо уполномоченного органа, подтверждающее факт что поставляемое оборудование не является средством измерения. 4) Инсталляцию оборудования и последующее сервисное обслуживание должен производить специалист уполномоченный заводом изготовителем. 5) Поставку к месту, указанному Заказчиком, разгрузку товаров, распаковку, сборку в указанных помещениях, установку</w:t>
            </w:r>
            <w:proofErr w:type="gramEnd"/>
            <w:r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 и работы по подключению, сдачу оборудования приемной комиссии с проверкой их </w:t>
            </w:r>
            <w:proofErr w:type="gramStart"/>
            <w:r w:rsidRPr="00791D41">
              <w:rPr>
                <w:rFonts w:ascii="Times New Roman" w:hAnsi="Times New Roman" w:cs="Times New Roman"/>
                <w:sz w:val="20"/>
                <w:szCs w:val="20"/>
              </w:rPr>
              <w:t>характеристик на соответствие</w:t>
            </w:r>
            <w:proofErr w:type="gramEnd"/>
            <w:r w:rsidRPr="00791D41">
              <w:rPr>
                <w:rFonts w:ascii="Times New Roman" w:hAnsi="Times New Roman" w:cs="Times New Roman"/>
                <w:sz w:val="20"/>
                <w:szCs w:val="20"/>
              </w:rPr>
              <w:t xml:space="preserve"> данному документу и спецификации осуществляет Поставщик. Проведение инструктажа персонала на рабочем месте, консультации в процессе работы осуществляет Поставщик.</w:t>
            </w:r>
          </w:p>
        </w:tc>
      </w:tr>
    </w:tbl>
    <w:p w:rsidR="001D4E14" w:rsidRDefault="001D4E14" w:rsidP="00791D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D4E14" w:rsidSect="001D4E1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2CC"/>
    <w:multiLevelType w:val="hybridMultilevel"/>
    <w:tmpl w:val="FC747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933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F90FAD"/>
    <w:multiLevelType w:val="multilevel"/>
    <w:tmpl w:val="033EBC7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A200E8"/>
    <w:multiLevelType w:val="multilevel"/>
    <w:tmpl w:val="DA42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F4B66"/>
    <w:multiLevelType w:val="hybridMultilevel"/>
    <w:tmpl w:val="D3062E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62E54"/>
    <w:multiLevelType w:val="multilevel"/>
    <w:tmpl w:val="19CE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0C10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9C59AC"/>
    <w:multiLevelType w:val="hybridMultilevel"/>
    <w:tmpl w:val="F52668A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254F0613"/>
    <w:multiLevelType w:val="hybridMultilevel"/>
    <w:tmpl w:val="AE5E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F4EBB"/>
    <w:multiLevelType w:val="multilevel"/>
    <w:tmpl w:val="43EE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92B9C"/>
    <w:multiLevelType w:val="hybridMultilevel"/>
    <w:tmpl w:val="91DE5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E716B8"/>
    <w:multiLevelType w:val="multilevel"/>
    <w:tmpl w:val="8AEE3AE0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8A1A9B"/>
    <w:multiLevelType w:val="multilevel"/>
    <w:tmpl w:val="A898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030F1E"/>
    <w:multiLevelType w:val="hybridMultilevel"/>
    <w:tmpl w:val="4BB4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40222"/>
    <w:multiLevelType w:val="hybridMultilevel"/>
    <w:tmpl w:val="A4E8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65621"/>
    <w:multiLevelType w:val="hybridMultilevel"/>
    <w:tmpl w:val="9D72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926BA"/>
    <w:multiLevelType w:val="multilevel"/>
    <w:tmpl w:val="DE2E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6C6C35"/>
    <w:multiLevelType w:val="multilevel"/>
    <w:tmpl w:val="1BF0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A64DD2"/>
    <w:multiLevelType w:val="hybridMultilevel"/>
    <w:tmpl w:val="4C54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70354"/>
    <w:multiLevelType w:val="multilevel"/>
    <w:tmpl w:val="9A3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7F2DBB"/>
    <w:multiLevelType w:val="hybridMultilevel"/>
    <w:tmpl w:val="3C88B3E8"/>
    <w:lvl w:ilvl="0" w:tplc="419A3B6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C75A3"/>
    <w:multiLevelType w:val="hybridMultilevel"/>
    <w:tmpl w:val="94D2AF8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DD1594"/>
    <w:multiLevelType w:val="hybridMultilevel"/>
    <w:tmpl w:val="23EA3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D87553"/>
    <w:multiLevelType w:val="hybridMultilevel"/>
    <w:tmpl w:val="9AD08770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11"/>
  </w:num>
  <w:num w:numId="5">
    <w:abstractNumId w:val="2"/>
  </w:num>
  <w:num w:numId="6">
    <w:abstractNumId w:val="18"/>
  </w:num>
  <w:num w:numId="7">
    <w:abstractNumId w:val="23"/>
  </w:num>
  <w:num w:numId="8">
    <w:abstractNumId w:val="7"/>
  </w:num>
  <w:num w:numId="9">
    <w:abstractNumId w:val="4"/>
  </w:num>
  <w:num w:numId="10">
    <w:abstractNumId w:val="21"/>
  </w:num>
  <w:num w:numId="11">
    <w:abstractNumId w:val="13"/>
  </w:num>
  <w:num w:numId="12">
    <w:abstractNumId w:val="17"/>
  </w:num>
  <w:num w:numId="13">
    <w:abstractNumId w:val="8"/>
  </w:num>
  <w:num w:numId="14">
    <w:abstractNumId w:val="1"/>
  </w:num>
  <w:num w:numId="15">
    <w:abstractNumId w:val="6"/>
  </w:num>
  <w:num w:numId="16">
    <w:abstractNumId w:val="3"/>
  </w:num>
  <w:num w:numId="17">
    <w:abstractNumId w:val="5"/>
  </w:num>
  <w:num w:numId="18">
    <w:abstractNumId w:val="0"/>
  </w:num>
  <w:num w:numId="19">
    <w:abstractNumId w:val="9"/>
  </w:num>
  <w:num w:numId="20">
    <w:abstractNumId w:val="12"/>
  </w:num>
  <w:num w:numId="21">
    <w:abstractNumId w:val="16"/>
  </w:num>
  <w:num w:numId="22">
    <w:abstractNumId w:val="19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1B"/>
    <w:rsid w:val="00011082"/>
    <w:rsid w:val="00020DCD"/>
    <w:rsid w:val="00021A6C"/>
    <w:rsid w:val="000459D5"/>
    <w:rsid w:val="00080AAA"/>
    <w:rsid w:val="00082F86"/>
    <w:rsid w:val="00130552"/>
    <w:rsid w:val="001829F1"/>
    <w:rsid w:val="00187B32"/>
    <w:rsid w:val="001A127F"/>
    <w:rsid w:val="001D4E14"/>
    <w:rsid w:val="001E1D54"/>
    <w:rsid w:val="001F05D6"/>
    <w:rsid w:val="001F795D"/>
    <w:rsid w:val="0021526F"/>
    <w:rsid w:val="00250BA4"/>
    <w:rsid w:val="00276E1B"/>
    <w:rsid w:val="002C1E0D"/>
    <w:rsid w:val="0031644F"/>
    <w:rsid w:val="0032091C"/>
    <w:rsid w:val="00331B8D"/>
    <w:rsid w:val="00346D53"/>
    <w:rsid w:val="00353957"/>
    <w:rsid w:val="00384CE7"/>
    <w:rsid w:val="003952D9"/>
    <w:rsid w:val="003C56DE"/>
    <w:rsid w:val="003C67DC"/>
    <w:rsid w:val="003F317D"/>
    <w:rsid w:val="004230D7"/>
    <w:rsid w:val="00424393"/>
    <w:rsid w:val="00455375"/>
    <w:rsid w:val="004749F7"/>
    <w:rsid w:val="004A6EBE"/>
    <w:rsid w:val="00500330"/>
    <w:rsid w:val="005038AC"/>
    <w:rsid w:val="00505875"/>
    <w:rsid w:val="0050661F"/>
    <w:rsid w:val="00535E45"/>
    <w:rsid w:val="00543F29"/>
    <w:rsid w:val="00556F02"/>
    <w:rsid w:val="00564A95"/>
    <w:rsid w:val="00636196"/>
    <w:rsid w:val="006804BE"/>
    <w:rsid w:val="006C39FB"/>
    <w:rsid w:val="006C3AF5"/>
    <w:rsid w:val="006C5B64"/>
    <w:rsid w:val="006E547D"/>
    <w:rsid w:val="007035F6"/>
    <w:rsid w:val="007101F4"/>
    <w:rsid w:val="00717676"/>
    <w:rsid w:val="00722304"/>
    <w:rsid w:val="007274FA"/>
    <w:rsid w:val="00757FF0"/>
    <w:rsid w:val="007624EC"/>
    <w:rsid w:val="00791D41"/>
    <w:rsid w:val="007B4FE4"/>
    <w:rsid w:val="007B7D06"/>
    <w:rsid w:val="007C53CC"/>
    <w:rsid w:val="007C6A83"/>
    <w:rsid w:val="007D1FEF"/>
    <w:rsid w:val="00806F1C"/>
    <w:rsid w:val="0083412D"/>
    <w:rsid w:val="00843294"/>
    <w:rsid w:val="008704B5"/>
    <w:rsid w:val="00887BBD"/>
    <w:rsid w:val="008A1EE2"/>
    <w:rsid w:val="008B5D61"/>
    <w:rsid w:val="008B6C11"/>
    <w:rsid w:val="008D0A41"/>
    <w:rsid w:val="008D79B3"/>
    <w:rsid w:val="00906C6A"/>
    <w:rsid w:val="0091401E"/>
    <w:rsid w:val="00986220"/>
    <w:rsid w:val="00991EB9"/>
    <w:rsid w:val="009A5709"/>
    <w:rsid w:val="009B17BB"/>
    <w:rsid w:val="009B2140"/>
    <w:rsid w:val="009B794D"/>
    <w:rsid w:val="009C526E"/>
    <w:rsid w:val="00A829AC"/>
    <w:rsid w:val="00A9446D"/>
    <w:rsid w:val="00AB46C4"/>
    <w:rsid w:val="00AB6814"/>
    <w:rsid w:val="00AF2D7F"/>
    <w:rsid w:val="00AF40E1"/>
    <w:rsid w:val="00B40844"/>
    <w:rsid w:val="00B540BA"/>
    <w:rsid w:val="00B87AE0"/>
    <w:rsid w:val="00BA5726"/>
    <w:rsid w:val="00BC7205"/>
    <w:rsid w:val="00BF4701"/>
    <w:rsid w:val="00C04009"/>
    <w:rsid w:val="00C17549"/>
    <w:rsid w:val="00C304FD"/>
    <w:rsid w:val="00C336B7"/>
    <w:rsid w:val="00C94FB2"/>
    <w:rsid w:val="00CB276F"/>
    <w:rsid w:val="00CB4D2D"/>
    <w:rsid w:val="00CD59F0"/>
    <w:rsid w:val="00CF48FD"/>
    <w:rsid w:val="00D011EB"/>
    <w:rsid w:val="00D50B92"/>
    <w:rsid w:val="00D708F0"/>
    <w:rsid w:val="00D73DBA"/>
    <w:rsid w:val="00D84272"/>
    <w:rsid w:val="00DB5380"/>
    <w:rsid w:val="00DE63B7"/>
    <w:rsid w:val="00E26BD4"/>
    <w:rsid w:val="00E30C4C"/>
    <w:rsid w:val="00E9316A"/>
    <w:rsid w:val="00EA406D"/>
    <w:rsid w:val="00EB5481"/>
    <w:rsid w:val="00EE58B6"/>
    <w:rsid w:val="00EF34C0"/>
    <w:rsid w:val="00F47187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1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46C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2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D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D0A4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73D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qFormat/>
    <w:rsid w:val="00C336B7"/>
    <w:rPr>
      <w:b/>
      <w:bCs/>
    </w:rPr>
  </w:style>
  <w:style w:type="character" w:customStyle="1" w:styleId="2">
    <w:name w:val="Основной текст (2)_"/>
    <w:basedOn w:val="a0"/>
    <w:link w:val="20"/>
    <w:rsid w:val="00187B3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B32"/>
    <w:pPr>
      <w:widowControl w:val="0"/>
      <w:shd w:val="clear" w:color="auto" w:fill="FFFFFF"/>
      <w:spacing w:after="0" w:line="331" w:lineRule="exact"/>
      <w:ind w:hanging="380"/>
      <w:jc w:val="both"/>
    </w:pPr>
    <w:rPr>
      <w:rFonts w:ascii="Arial" w:eastAsia="Arial" w:hAnsi="Arial" w:cs="Arial"/>
      <w:sz w:val="17"/>
      <w:szCs w:val="17"/>
    </w:rPr>
  </w:style>
  <w:style w:type="character" w:customStyle="1" w:styleId="2105pt">
    <w:name w:val="Основной текст (2) + 10;5 pt;Малые прописные"/>
    <w:basedOn w:val="2"/>
    <w:rsid w:val="00AF2D7F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1">
    <w:name w:val="Основной текст (2) + Малые прописные"/>
    <w:basedOn w:val="2"/>
    <w:rsid w:val="00CF48FD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B46C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zh-CN"/>
    </w:rPr>
  </w:style>
  <w:style w:type="paragraph" w:styleId="aa">
    <w:name w:val="Body Text Indent"/>
    <w:basedOn w:val="a"/>
    <w:link w:val="ab"/>
    <w:rsid w:val="00AB46C4"/>
    <w:pPr>
      <w:spacing w:before="100" w:after="100" w:line="240" w:lineRule="auto"/>
      <w:ind w:left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B46C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C3AF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C3AF5"/>
  </w:style>
  <w:style w:type="character" w:styleId="ae">
    <w:name w:val="Emphasis"/>
    <w:basedOn w:val="a0"/>
    <w:uiPriority w:val="20"/>
    <w:qFormat/>
    <w:rsid w:val="006C3AF5"/>
    <w:rPr>
      <w:i/>
      <w:iCs/>
    </w:rPr>
  </w:style>
  <w:style w:type="character" w:customStyle="1" w:styleId="apple-converted-space">
    <w:name w:val="apple-converted-space"/>
    <w:basedOn w:val="a0"/>
    <w:rsid w:val="00B540BA"/>
  </w:style>
  <w:style w:type="character" w:styleId="af">
    <w:name w:val="Hyperlink"/>
    <w:basedOn w:val="a0"/>
    <w:uiPriority w:val="99"/>
    <w:semiHidden/>
    <w:unhideWhenUsed/>
    <w:rsid w:val="00C304FD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455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1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46C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2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D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D0A4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73D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qFormat/>
    <w:rsid w:val="00C336B7"/>
    <w:rPr>
      <w:b/>
      <w:bCs/>
    </w:rPr>
  </w:style>
  <w:style w:type="character" w:customStyle="1" w:styleId="2">
    <w:name w:val="Основной текст (2)_"/>
    <w:basedOn w:val="a0"/>
    <w:link w:val="20"/>
    <w:rsid w:val="00187B3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B32"/>
    <w:pPr>
      <w:widowControl w:val="0"/>
      <w:shd w:val="clear" w:color="auto" w:fill="FFFFFF"/>
      <w:spacing w:after="0" w:line="331" w:lineRule="exact"/>
      <w:ind w:hanging="380"/>
      <w:jc w:val="both"/>
    </w:pPr>
    <w:rPr>
      <w:rFonts w:ascii="Arial" w:eastAsia="Arial" w:hAnsi="Arial" w:cs="Arial"/>
      <w:sz w:val="17"/>
      <w:szCs w:val="17"/>
    </w:rPr>
  </w:style>
  <w:style w:type="character" w:customStyle="1" w:styleId="2105pt">
    <w:name w:val="Основной текст (2) + 10;5 pt;Малые прописные"/>
    <w:basedOn w:val="2"/>
    <w:rsid w:val="00AF2D7F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1">
    <w:name w:val="Основной текст (2) + Малые прописные"/>
    <w:basedOn w:val="2"/>
    <w:rsid w:val="00CF48FD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B46C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zh-CN"/>
    </w:rPr>
  </w:style>
  <w:style w:type="paragraph" w:styleId="aa">
    <w:name w:val="Body Text Indent"/>
    <w:basedOn w:val="a"/>
    <w:link w:val="ab"/>
    <w:rsid w:val="00AB46C4"/>
    <w:pPr>
      <w:spacing w:before="100" w:after="100" w:line="240" w:lineRule="auto"/>
      <w:ind w:left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B46C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C3AF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C3AF5"/>
  </w:style>
  <w:style w:type="character" w:styleId="ae">
    <w:name w:val="Emphasis"/>
    <w:basedOn w:val="a0"/>
    <w:uiPriority w:val="20"/>
    <w:qFormat/>
    <w:rsid w:val="006C3AF5"/>
    <w:rPr>
      <w:i/>
      <w:iCs/>
    </w:rPr>
  </w:style>
  <w:style w:type="character" w:customStyle="1" w:styleId="apple-converted-space">
    <w:name w:val="apple-converted-space"/>
    <w:basedOn w:val="a0"/>
    <w:rsid w:val="00B540BA"/>
  </w:style>
  <w:style w:type="character" w:styleId="af">
    <w:name w:val="Hyperlink"/>
    <w:basedOn w:val="a0"/>
    <w:uiPriority w:val="99"/>
    <w:semiHidden/>
    <w:unhideWhenUsed/>
    <w:rsid w:val="00C304FD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45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0FCC-0601-493B-8636-CAD226CA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1012</Words>
  <Characters>5774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Zav-Gos-Zakup</cp:lastModifiedBy>
  <cp:revision>6</cp:revision>
  <cp:lastPrinted>2021-03-19T04:10:00Z</cp:lastPrinted>
  <dcterms:created xsi:type="dcterms:W3CDTF">2021-03-16T02:46:00Z</dcterms:created>
  <dcterms:modified xsi:type="dcterms:W3CDTF">2021-03-19T09:30:00Z</dcterms:modified>
</cp:coreProperties>
</file>