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CBD5" w14:textId="77777777" w:rsidR="00D760E3" w:rsidRPr="002E7614" w:rsidRDefault="00D760E3" w:rsidP="00D760E3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  <w:lang w:val="kk-KZ"/>
        </w:rPr>
      </w:pPr>
      <w:r w:rsidRPr="002E7614">
        <w:rPr>
          <w:bCs/>
          <w:color w:val="000000"/>
          <w:spacing w:val="2"/>
          <w:sz w:val="20"/>
          <w:szCs w:val="20"/>
          <w:lang w:val="kk-KZ"/>
        </w:rPr>
        <w:t>Ғылыми атақтар</w:t>
      </w:r>
    </w:p>
    <w:p w14:paraId="6BE6A9FB" w14:textId="77777777" w:rsidR="00D760E3" w:rsidRPr="002E7614" w:rsidRDefault="00D760E3" w:rsidP="00D760E3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  <w:lang w:val="kk-KZ"/>
        </w:rPr>
      </w:pPr>
      <w:r w:rsidRPr="002E7614">
        <w:rPr>
          <w:bCs/>
          <w:color w:val="000000"/>
          <w:spacing w:val="2"/>
          <w:sz w:val="20"/>
          <w:szCs w:val="20"/>
        </w:rPr>
        <w:t>(</w:t>
      </w:r>
      <w:r w:rsidRPr="002E7614">
        <w:rPr>
          <w:bCs/>
          <w:color w:val="000000"/>
          <w:spacing w:val="2"/>
          <w:sz w:val="20"/>
          <w:szCs w:val="20"/>
          <w:lang w:val="kk-KZ"/>
        </w:rPr>
        <w:t xml:space="preserve">қауымдастырылған </w:t>
      </w:r>
    </w:p>
    <w:p w14:paraId="0B13E8EA" w14:textId="77777777" w:rsidR="00D760E3" w:rsidRPr="002E7614" w:rsidRDefault="00D760E3" w:rsidP="00D760E3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</w:rPr>
      </w:pPr>
      <w:r w:rsidRPr="002E7614">
        <w:rPr>
          <w:bCs/>
          <w:color w:val="000000"/>
          <w:spacing w:val="2"/>
          <w:sz w:val="20"/>
          <w:szCs w:val="20"/>
          <w:lang w:val="kk-KZ"/>
        </w:rPr>
        <w:t xml:space="preserve">профессор </w:t>
      </w:r>
      <w:r w:rsidRPr="002E7614">
        <w:rPr>
          <w:bCs/>
          <w:color w:val="000000"/>
          <w:spacing w:val="2"/>
          <w:sz w:val="20"/>
          <w:szCs w:val="20"/>
        </w:rPr>
        <w:t>(доцент),профессор</w:t>
      </w:r>
    </w:p>
    <w:p w14:paraId="15DB0DAF" w14:textId="77777777" w:rsidR="00D760E3" w:rsidRPr="002E7614" w:rsidRDefault="00D760E3" w:rsidP="00D760E3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  <w:lang w:val="kk-KZ"/>
        </w:rPr>
      </w:pPr>
      <w:r w:rsidRPr="002E7614">
        <w:rPr>
          <w:bCs/>
          <w:color w:val="000000"/>
          <w:spacing w:val="2"/>
          <w:sz w:val="20"/>
          <w:szCs w:val="20"/>
        </w:rPr>
        <w:t>2-</w:t>
      </w:r>
      <w:r w:rsidRPr="002E7614">
        <w:rPr>
          <w:bCs/>
          <w:color w:val="000000"/>
          <w:spacing w:val="2"/>
          <w:sz w:val="20"/>
          <w:szCs w:val="20"/>
          <w:lang w:val="kk-KZ"/>
        </w:rPr>
        <w:t>қосымша</w:t>
      </w:r>
    </w:p>
    <w:p w14:paraId="0FA8C0A7" w14:textId="77777777" w:rsidR="00D760E3" w:rsidRPr="002E7614" w:rsidRDefault="00D760E3" w:rsidP="00D760E3">
      <w:pPr>
        <w:pStyle w:val="note"/>
        <w:spacing w:before="0" w:beforeAutospacing="0" w:after="0" w:afterAutospacing="0"/>
        <w:rPr>
          <w:b/>
          <w:color w:val="000000"/>
          <w:spacing w:val="2"/>
          <w:sz w:val="20"/>
          <w:szCs w:val="20"/>
        </w:rPr>
      </w:pPr>
    </w:p>
    <w:p w14:paraId="57F3847C" w14:textId="0788697B" w:rsidR="00D760E3" w:rsidRPr="002E7614" w:rsidRDefault="00D760E3" w:rsidP="00D760E3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  <w:lang w:val="kk-KZ"/>
        </w:rPr>
      </w:pPr>
      <w:r w:rsidRPr="002E7614">
        <w:rPr>
          <w:b/>
          <w:color w:val="000000"/>
          <w:spacing w:val="2"/>
          <w:sz w:val="20"/>
          <w:szCs w:val="20"/>
          <w:lang w:val="kk-KZ"/>
        </w:rPr>
        <w:t>Халықаралық рецензияланатын басылымдағы жарияланымдар тізімі</w:t>
      </w:r>
      <w:r w:rsidR="007F3D12">
        <w:rPr>
          <w:b/>
          <w:color w:val="000000"/>
          <w:spacing w:val="2"/>
          <w:sz w:val="20"/>
          <w:szCs w:val="20"/>
          <w:lang w:val="kk-KZ"/>
        </w:rPr>
        <w:t xml:space="preserve"> </w:t>
      </w:r>
    </w:p>
    <w:p w14:paraId="342E5D44" w14:textId="77777777" w:rsidR="00D760E3" w:rsidRPr="002E7614" w:rsidRDefault="00D760E3" w:rsidP="00D760E3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</w:p>
    <w:p w14:paraId="71BCD9D5" w14:textId="71A08D79" w:rsidR="00D760E3" w:rsidRPr="005C2657" w:rsidRDefault="00D760E3" w:rsidP="00D760E3">
      <w:pPr>
        <w:pStyle w:val="note"/>
        <w:spacing w:before="0" w:beforeAutospacing="0" w:after="0" w:afterAutospacing="0"/>
        <w:contextualSpacing/>
        <w:rPr>
          <w:color w:val="000000"/>
          <w:spacing w:val="2"/>
          <w:sz w:val="20"/>
          <w:szCs w:val="20"/>
        </w:rPr>
      </w:pPr>
      <w:r w:rsidRPr="002E7614">
        <w:rPr>
          <w:color w:val="000000"/>
          <w:spacing w:val="2"/>
          <w:sz w:val="20"/>
          <w:szCs w:val="20"/>
          <w:lang w:val="kk-KZ"/>
        </w:rPr>
        <w:t>Үміт</w:t>
      </w:r>
      <w:r>
        <w:rPr>
          <w:color w:val="000000"/>
          <w:spacing w:val="2"/>
          <w:sz w:val="20"/>
          <w:szCs w:val="20"/>
          <w:lang w:val="kk-KZ"/>
        </w:rPr>
        <w:t>кердің АТЖ</w:t>
      </w:r>
      <w:r w:rsidRPr="00F57D2E">
        <w:rPr>
          <w:color w:val="000000"/>
          <w:spacing w:val="2"/>
          <w:sz w:val="20"/>
          <w:szCs w:val="20"/>
        </w:rPr>
        <w:t xml:space="preserve">: </w:t>
      </w:r>
      <w:r w:rsidRPr="005C2657">
        <w:rPr>
          <w:color w:val="000000"/>
          <w:spacing w:val="2"/>
          <w:sz w:val="20"/>
          <w:szCs w:val="20"/>
          <w:lang w:val="kk-KZ"/>
        </w:rPr>
        <w:t>Тулеутаев Рустем Мухтарович</w:t>
      </w:r>
      <w:r w:rsidRPr="005C2657">
        <w:rPr>
          <w:color w:val="000000"/>
          <w:spacing w:val="2"/>
          <w:sz w:val="20"/>
          <w:szCs w:val="20"/>
        </w:rPr>
        <w:t xml:space="preserve"> (</w:t>
      </w:r>
      <w:proofErr w:type="spellStart"/>
      <w:r w:rsidRPr="005C2657">
        <w:rPr>
          <w:color w:val="000000"/>
          <w:spacing w:val="2"/>
          <w:sz w:val="20"/>
          <w:szCs w:val="20"/>
          <w:lang w:val="en-US"/>
        </w:rPr>
        <w:t>Tuleutayev</w:t>
      </w:r>
      <w:proofErr w:type="spellEnd"/>
      <w:r w:rsidRPr="005C2657">
        <w:rPr>
          <w:color w:val="000000"/>
          <w:spacing w:val="2"/>
          <w:sz w:val="20"/>
          <w:szCs w:val="20"/>
        </w:rPr>
        <w:t xml:space="preserve"> </w:t>
      </w:r>
      <w:r w:rsidRPr="005C2657">
        <w:rPr>
          <w:color w:val="000000"/>
          <w:spacing w:val="2"/>
          <w:sz w:val="20"/>
          <w:szCs w:val="20"/>
          <w:lang w:val="en-US"/>
        </w:rPr>
        <w:t>Rustem</w:t>
      </w:r>
      <w:r w:rsidRPr="005C2657">
        <w:rPr>
          <w:color w:val="000000"/>
          <w:spacing w:val="2"/>
          <w:sz w:val="20"/>
          <w:szCs w:val="20"/>
        </w:rPr>
        <w:t>)</w:t>
      </w:r>
      <w:r w:rsidR="004F0FFD">
        <w:rPr>
          <w:color w:val="000000"/>
          <w:spacing w:val="2"/>
          <w:sz w:val="20"/>
          <w:szCs w:val="20"/>
        </w:rPr>
        <w:t xml:space="preserve">    </w:t>
      </w:r>
    </w:p>
    <w:p w14:paraId="74FDC24D" w14:textId="77777777" w:rsidR="00D760E3" w:rsidRPr="00F57D2E" w:rsidRDefault="00D760E3" w:rsidP="00D760E3">
      <w:pPr>
        <w:pStyle w:val="note"/>
        <w:spacing w:before="0" w:beforeAutospacing="0" w:after="0" w:afterAutospacing="0"/>
        <w:contextualSpacing/>
        <w:rPr>
          <w:color w:val="000000"/>
          <w:spacing w:val="2"/>
          <w:sz w:val="20"/>
          <w:szCs w:val="20"/>
          <w:lang w:val="en-US"/>
        </w:rPr>
      </w:pPr>
      <w:r>
        <w:rPr>
          <w:color w:val="000000"/>
          <w:spacing w:val="2"/>
          <w:sz w:val="20"/>
          <w:szCs w:val="20"/>
          <w:lang w:val="kk-KZ"/>
        </w:rPr>
        <w:t>А</w:t>
      </w:r>
      <w:r w:rsidRPr="00F57D2E">
        <w:rPr>
          <w:color w:val="000000"/>
          <w:spacing w:val="2"/>
          <w:sz w:val="20"/>
          <w:szCs w:val="20"/>
        </w:rPr>
        <w:t>втора</w:t>
      </w:r>
      <w:r w:rsidRPr="00FA7F45">
        <w:rPr>
          <w:color w:val="000000"/>
          <w:spacing w:val="2"/>
          <w:sz w:val="20"/>
          <w:szCs w:val="20"/>
          <w:lang w:val="en-US"/>
        </w:rPr>
        <w:t xml:space="preserve"> </w:t>
      </w:r>
      <w:r>
        <w:rPr>
          <w:color w:val="000000"/>
          <w:spacing w:val="2"/>
          <w:sz w:val="20"/>
          <w:szCs w:val="20"/>
          <w:lang w:val="kk-KZ"/>
        </w:rPr>
        <w:t>и</w:t>
      </w:r>
      <w:proofErr w:type="spellStart"/>
      <w:r w:rsidRPr="00F57D2E">
        <w:rPr>
          <w:color w:val="000000"/>
          <w:spacing w:val="2"/>
          <w:sz w:val="20"/>
          <w:szCs w:val="20"/>
        </w:rPr>
        <w:t>дентификаторы</w:t>
      </w:r>
      <w:proofErr w:type="spellEnd"/>
      <w:r w:rsidRPr="00F57D2E">
        <w:rPr>
          <w:color w:val="000000"/>
          <w:spacing w:val="2"/>
          <w:sz w:val="20"/>
          <w:szCs w:val="20"/>
          <w:lang w:val="en-US"/>
        </w:rPr>
        <w:t>:</w:t>
      </w:r>
      <w:r w:rsidRPr="00F57D2E">
        <w:rPr>
          <w:color w:val="000000"/>
          <w:spacing w:val="2"/>
          <w:sz w:val="20"/>
          <w:szCs w:val="20"/>
          <w:lang w:val="en-US"/>
        </w:rPr>
        <w:br/>
      </w:r>
      <w:r w:rsidRPr="005C2657">
        <w:rPr>
          <w:color w:val="000000"/>
          <w:spacing w:val="2"/>
          <w:sz w:val="20"/>
          <w:szCs w:val="20"/>
          <w:lang w:val="en-US"/>
        </w:rPr>
        <w:t>Scopus Author ID: 57951172900</w:t>
      </w:r>
      <w:r w:rsidRPr="005C2657">
        <w:rPr>
          <w:color w:val="000000"/>
          <w:spacing w:val="2"/>
          <w:sz w:val="20"/>
          <w:szCs w:val="20"/>
          <w:lang w:val="en-US"/>
        </w:rPr>
        <w:br/>
        <w:t>Web of Science Researcher ID: HQL-1023-2023</w:t>
      </w:r>
      <w:r w:rsidRPr="005C2657">
        <w:rPr>
          <w:color w:val="000000"/>
          <w:spacing w:val="2"/>
          <w:sz w:val="20"/>
          <w:szCs w:val="20"/>
          <w:lang w:val="en-US"/>
        </w:rPr>
        <w:br/>
        <w:t>ORCID: https://orcid.org/0000-0002-6003-3010.</w:t>
      </w:r>
      <w:r w:rsidRPr="00A4786E">
        <w:rPr>
          <w:color w:val="000000"/>
          <w:spacing w:val="2"/>
          <w:sz w:val="20"/>
          <w:szCs w:val="20"/>
          <w:lang w:val="en-US"/>
        </w:rPr>
        <w:t xml:space="preserve"> </w:t>
      </w:r>
    </w:p>
    <w:p w14:paraId="7F2CD76A" w14:textId="77777777" w:rsidR="00D760E3" w:rsidRPr="00616766" w:rsidRDefault="00D760E3" w:rsidP="00D760E3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  <w:lang w:val="en-US"/>
        </w:rPr>
      </w:pP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472"/>
        <w:gridCol w:w="1643"/>
        <w:gridCol w:w="1306"/>
        <w:gridCol w:w="3822"/>
        <w:gridCol w:w="1396"/>
        <w:gridCol w:w="1281"/>
        <w:gridCol w:w="1451"/>
        <w:gridCol w:w="1522"/>
        <w:gridCol w:w="1667"/>
      </w:tblGrid>
      <w:tr w:rsidR="00D760E3" w:rsidRPr="00D760E3" w14:paraId="08D12C52" w14:textId="77777777" w:rsidTr="00D760E3">
        <w:trPr>
          <w:trHeight w:val="1035"/>
          <w:jc w:val="center"/>
        </w:trPr>
        <w:tc>
          <w:tcPr>
            <w:tcW w:w="162" w:type="pct"/>
            <w:vAlign w:val="center"/>
            <w:hideMark/>
          </w:tcPr>
          <w:p w14:paraId="7650F354" w14:textId="206EC08C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</w:rPr>
              <w:t xml:space="preserve">№ </w:t>
            </w:r>
            <w:r w:rsidRPr="00D760E3">
              <w:rPr>
                <w:spacing w:val="2"/>
                <w:sz w:val="20"/>
                <w:szCs w:val="20"/>
                <w:lang w:val="kk-KZ"/>
              </w:rPr>
              <w:t>р</w:t>
            </w:r>
            <w:r w:rsidRPr="00D760E3">
              <w:rPr>
                <w:spacing w:val="2"/>
                <w:sz w:val="20"/>
                <w:szCs w:val="20"/>
              </w:rPr>
              <w:t>/</w:t>
            </w:r>
            <w:r w:rsidRPr="00D760E3">
              <w:rPr>
                <w:spacing w:val="2"/>
                <w:sz w:val="20"/>
                <w:szCs w:val="20"/>
                <w:lang w:val="kk-KZ"/>
              </w:rPr>
              <w:t>н</w:t>
            </w:r>
          </w:p>
        </w:tc>
        <w:tc>
          <w:tcPr>
            <w:tcW w:w="564" w:type="pct"/>
            <w:vAlign w:val="center"/>
            <w:hideMark/>
          </w:tcPr>
          <w:p w14:paraId="1A93E2D1" w14:textId="759BB456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448" w:type="pct"/>
            <w:vAlign w:val="center"/>
            <w:hideMark/>
          </w:tcPr>
          <w:p w14:paraId="367124CC" w14:textId="6061C8EC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313" w:type="pct"/>
            <w:vAlign w:val="center"/>
            <w:hideMark/>
          </w:tcPr>
          <w:p w14:paraId="2D9D7AC8" w14:textId="39B1D6E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Журналдың атауы, жариялау жылы (деректер базалары бойынша), DOI</w:t>
            </w:r>
          </w:p>
        </w:tc>
        <w:tc>
          <w:tcPr>
            <w:tcW w:w="479" w:type="pct"/>
            <w:vAlign w:val="center"/>
            <w:hideMark/>
          </w:tcPr>
          <w:p w14:paraId="0D7C07E0" w14:textId="46EAF995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</w:t>
            </w:r>
          </w:p>
        </w:tc>
        <w:tc>
          <w:tcPr>
            <w:tcW w:w="440" w:type="pct"/>
            <w:vAlign w:val="center"/>
            <w:hideMark/>
          </w:tcPr>
          <w:p w14:paraId="6A46DF35" w14:textId="1EC0585B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498" w:type="pct"/>
            <w:vAlign w:val="center"/>
            <w:hideMark/>
          </w:tcPr>
          <w:p w14:paraId="3BEDF55B" w14:textId="2B3CE664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Журналдың жариялау жылы бойынша Scopus (Скопус) деректорі бойынша CiteScore (СайтСкор) процентилі и ғылым саласы</w:t>
            </w:r>
          </w:p>
        </w:tc>
        <w:tc>
          <w:tcPr>
            <w:tcW w:w="621" w:type="pct"/>
            <w:vAlign w:val="center"/>
            <w:hideMark/>
          </w:tcPr>
          <w:p w14:paraId="32EA7CA0" w14:textId="1584BA79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Авторлардың АЖТ (үміткердің АЖТ сызу)</w:t>
            </w:r>
          </w:p>
        </w:tc>
        <w:tc>
          <w:tcPr>
            <w:tcW w:w="475" w:type="pct"/>
            <w:vAlign w:val="center"/>
            <w:hideMark/>
          </w:tcPr>
          <w:p w14:paraId="68BBD46C" w14:textId="32A7914A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Үміткердің ролі (теңавтор, бірінші автор немесе корреспонденция үшін автор</w:t>
            </w:r>
            <w:r w:rsidRPr="00D760E3">
              <w:rPr>
                <w:spacing w:val="2"/>
                <w:sz w:val="20"/>
                <w:szCs w:val="20"/>
              </w:rPr>
              <w:t>)</w:t>
            </w:r>
          </w:p>
        </w:tc>
      </w:tr>
      <w:tr w:rsidR="00D760E3" w:rsidRPr="00D760E3" w14:paraId="0C9A8301" w14:textId="77777777" w:rsidTr="00D760E3">
        <w:trPr>
          <w:trHeight w:val="1035"/>
          <w:jc w:val="center"/>
        </w:trPr>
        <w:tc>
          <w:tcPr>
            <w:tcW w:w="162" w:type="pct"/>
            <w:vAlign w:val="center"/>
          </w:tcPr>
          <w:p w14:paraId="5B9E0DA5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564" w:type="pct"/>
            <w:vAlign w:val="center"/>
          </w:tcPr>
          <w:p w14:paraId="597E5432" w14:textId="41D2342A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Ethnic variations in warfarin pharmacogenetic:</w:t>
            </w:r>
            <w:r w:rsidR="007A34AD" w:rsidRPr="007A34AD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A comprehensive review</w:t>
            </w:r>
          </w:p>
        </w:tc>
        <w:tc>
          <w:tcPr>
            <w:tcW w:w="448" w:type="pct"/>
            <w:vAlign w:val="center"/>
          </w:tcPr>
          <w:p w14:paraId="5E70F986" w14:textId="5668EFDD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13" w:type="pct"/>
            <w:vAlign w:val="center"/>
          </w:tcPr>
          <w:p w14:paraId="2F217115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Journal of Applied Pharmaceutical Science. – 2025. – Vol.15(4). – pp.35–42.</w:t>
            </w:r>
          </w:p>
          <w:p w14:paraId="30FBFF95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http://doi.org/10.7324/JAPS.2025.201718</w:t>
            </w:r>
          </w:p>
        </w:tc>
        <w:tc>
          <w:tcPr>
            <w:tcW w:w="479" w:type="pct"/>
            <w:vAlign w:val="center"/>
          </w:tcPr>
          <w:p w14:paraId="4E88BF82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440" w:type="pct"/>
            <w:vAlign w:val="center"/>
          </w:tcPr>
          <w:p w14:paraId="6F27C9E5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498" w:type="pct"/>
            <w:vAlign w:val="center"/>
          </w:tcPr>
          <w:p w14:paraId="64795711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D760E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760E3">
              <w:rPr>
                <w:color w:val="000000"/>
                <w:spacing w:val="2"/>
                <w:sz w:val="20"/>
                <w:szCs w:val="20"/>
              </w:rPr>
              <w:t xml:space="preserve">2024 </w:t>
            </w: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D760E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2.3</w:t>
            </w:r>
            <w:proofErr w:type="gramEnd"/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, 51% Medicine (miscellaneous)</w:t>
            </w:r>
          </w:p>
        </w:tc>
        <w:tc>
          <w:tcPr>
            <w:tcW w:w="621" w:type="pct"/>
            <w:vAlign w:val="center"/>
          </w:tcPr>
          <w:p w14:paraId="1E0E1134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Svyatova G., </w:t>
            </w:r>
          </w:p>
          <w:p w14:paraId="1CB6AC31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Miyerbekov Y., </w:t>
            </w:r>
          </w:p>
          <w:p w14:paraId="26F8A566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Berezina G., </w:t>
            </w:r>
          </w:p>
          <w:p w14:paraId="2BEE0C7A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Murtazaliyeva A., </w:t>
            </w:r>
          </w:p>
          <w:p w14:paraId="666176AA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D760E3"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D760E3">
              <w:rPr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</w:t>
            </w:r>
          </w:p>
        </w:tc>
        <w:tc>
          <w:tcPr>
            <w:tcW w:w="475" w:type="pct"/>
            <w:vAlign w:val="center"/>
          </w:tcPr>
          <w:p w14:paraId="44124980" w14:textId="297AEF70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D760E3" w:rsidRPr="00D760E3" w14:paraId="28A23BAD" w14:textId="77777777" w:rsidTr="00D760E3">
        <w:trPr>
          <w:trHeight w:val="1035"/>
          <w:jc w:val="center"/>
        </w:trPr>
        <w:tc>
          <w:tcPr>
            <w:tcW w:w="162" w:type="pct"/>
            <w:vAlign w:val="center"/>
          </w:tcPr>
          <w:p w14:paraId="1EA06620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64" w:type="pct"/>
            <w:vAlign w:val="center"/>
          </w:tcPr>
          <w:p w14:paraId="0A7AAC46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A Case of Successful Treatment of Left Ventricular Rupture after Transcatheter Aortic Valve Implantation </w:t>
            </w:r>
          </w:p>
        </w:tc>
        <w:tc>
          <w:tcPr>
            <w:tcW w:w="448" w:type="pct"/>
            <w:vAlign w:val="center"/>
          </w:tcPr>
          <w:p w14:paraId="1F2FBA52" w14:textId="724E1B0F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13" w:type="pct"/>
            <w:vAlign w:val="center"/>
          </w:tcPr>
          <w:p w14:paraId="050B9ACF" w14:textId="77777777" w:rsidR="00D760E3" w:rsidRPr="00D760E3" w:rsidRDefault="00D760E3" w:rsidP="00D760E3">
            <w:pPr>
              <w:pStyle w:val="ac"/>
              <w:shd w:val="clear" w:color="auto" w:fill="FFFFFF"/>
              <w:spacing w:after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Acta medica </w:t>
            </w:r>
            <w:proofErr w:type="spellStart"/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Lituanica</w:t>
            </w:r>
            <w:proofErr w:type="spellEnd"/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. – 2024. – Vol.31(2). – pp. 339-350.</w:t>
            </w:r>
          </w:p>
          <w:p w14:paraId="293EA176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https://doi.org/10.15388/Amed.2024.31.2.3</w:t>
            </w:r>
          </w:p>
        </w:tc>
        <w:tc>
          <w:tcPr>
            <w:tcW w:w="479" w:type="pct"/>
            <w:vAlign w:val="center"/>
          </w:tcPr>
          <w:p w14:paraId="62C4F06D" w14:textId="77777777" w:rsidR="00D760E3" w:rsidRPr="00D760E3" w:rsidRDefault="00D760E3" w:rsidP="00D760E3">
            <w:pPr>
              <w:pStyle w:val="ac"/>
              <w:spacing w:before="0" w:beforeAutospacing="0" w:after="0" w:afterAutospacing="0"/>
              <w:contextualSpacing/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Impact Factor – 0.5, Journal Citation Reports 2024 – Q3, </w:t>
            </w:r>
          </w:p>
          <w:p w14:paraId="38486728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  <w:r w:rsidRPr="00D760E3">
              <w:rPr>
                <w:color w:val="000000"/>
                <w:spacing w:val="2"/>
                <w:sz w:val="20"/>
                <w:szCs w:val="20"/>
              </w:rPr>
              <w:t xml:space="preserve">, General &amp; </w:t>
            </w:r>
            <w:proofErr w:type="spellStart"/>
            <w:r w:rsidRPr="00D760E3">
              <w:rPr>
                <w:color w:val="000000"/>
                <w:spacing w:val="2"/>
                <w:sz w:val="20"/>
                <w:szCs w:val="20"/>
              </w:rPr>
              <w:t>Internal</w:t>
            </w:r>
            <w:proofErr w:type="spellEnd"/>
          </w:p>
        </w:tc>
        <w:tc>
          <w:tcPr>
            <w:tcW w:w="440" w:type="pct"/>
            <w:vAlign w:val="center"/>
          </w:tcPr>
          <w:p w14:paraId="4CAA300A" w14:textId="09A44813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498" w:type="pct"/>
            <w:vAlign w:val="center"/>
          </w:tcPr>
          <w:p w14:paraId="3801C68D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D760E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760E3">
              <w:rPr>
                <w:color w:val="000000"/>
                <w:spacing w:val="2"/>
                <w:sz w:val="20"/>
                <w:szCs w:val="20"/>
              </w:rPr>
              <w:t xml:space="preserve">2024 </w:t>
            </w: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–</w:t>
            </w:r>
            <w:r w:rsidRPr="00D760E3">
              <w:rPr>
                <w:color w:val="000000"/>
                <w:spacing w:val="2"/>
                <w:sz w:val="20"/>
                <w:szCs w:val="20"/>
              </w:rPr>
              <w:t xml:space="preserve"> 0</w:t>
            </w: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.</w:t>
            </w:r>
            <w:r w:rsidRPr="00D760E3">
              <w:rPr>
                <w:color w:val="000000"/>
                <w:spacing w:val="2"/>
                <w:sz w:val="20"/>
                <w:szCs w:val="20"/>
              </w:rPr>
              <w:t>9</w:t>
            </w:r>
            <w:proofErr w:type="gramEnd"/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 w:rsidRPr="00D760E3">
              <w:rPr>
                <w:color w:val="000000"/>
                <w:spacing w:val="2"/>
                <w:sz w:val="20"/>
                <w:szCs w:val="20"/>
              </w:rPr>
              <w:t>43</w:t>
            </w: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% </w:t>
            </w:r>
            <w:r w:rsidRPr="00D760E3">
              <w:rPr>
                <w:color w:val="000000"/>
                <w:spacing w:val="2"/>
                <w:sz w:val="20"/>
                <w:szCs w:val="20"/>
              </w:rPr>
              <w:t xml:space="preserve">General </w:t>
            </w:r>
            <w:proofErr w:type="spellStart"/>
            <w:r w:rsidRPr="00D760E3">
              <w:rPr>
                <w:color w:val="000000"/>
                <w:spacing w:val="2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621" w:type="pct"/>
            <w:vAlign w:val="center"/>
          </w:tcPr>
          <w:p w14:paraId="372ADDAC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0286F025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Abzaliyev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K., Kolesnikov A, </w:t>
            </w:r>
          </w:p>
          <w:p w14:paraId="0DB77B0F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Kim I</w:t>
            </w:r>
            <w:r w:rsidRPr="00D760E3">
              <w:rPr>
                <w:color w:val="000000"/>
                <w:spacing w:val="2"/>
                <w:sz w:val="20"/>
                <w:szCs w:val="20"/>
              </w:rPr>
              <w:t>.</w:t>
            </w: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Abzaliyeva</w:t>
            </w:r>
            <w:proofErr w:type="spellEnd"/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 S.</w:t>
            </w:r>
          </w:p>
        </w:tc>
        <w:tc>
          <w:tcPr>
            <w:tcW w:w="475" w:type="pct"/>
            <w:vAlign w:val="center"/>
          </w:tcPr>
          <w:p w14:paraId="7BF89B1B" w14:textId="77777777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Бірінші</w:t>
            </w:r>
          </w:p>
          <w:p w14:paraId="52F8AA18" w14:textId="0B634F53" w:rsidR="00D760E3" w:rsidRPr="00D760E3" w:rsidRDefault="00D760E3" w:rsidP="00D760E3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spacing w:val="2"/>
                <w:sz w:val="20"/>
                <w:szCs w:val="20"/>
                <w:lang w:val="kk-KZ"/>
              </w:rPr>
              <w:t>автор</w:t>
            </w:r>
          </w:p>
        </w:tc>
      </w:tr>
      <w:tr w:rsidR="00D760E3" w:rsidRPr="00D760E3" w14:paraId="15714DA1" w14:textId="77777777" w:rsidTr="00D760E3">
        <w:trPr>
          <w:trHeight w:val="831"/>
          <w:jc w:val="center"/>
        </w:trPr>
        <w:tc>
          <w:tcPr>
            <w:tcW w:w="162" w:type="pct"/>
            <w:vAlign w:val="center"/>
          </w:tcPr>
          <w:p w14:paraId="72D83755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564" w:type="pct"/>
            <w:vAlign w:val="center"/>
          </w:tcPr>
          <w:p w14:paraId="6BCFAFC3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Heart failure in Europe: Guideline-directed medical therapy </w:t>
            </w:r>
            <w:proofErr w:type="gram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use</w:t>
            </w:r>
            <w:proofErr w:type="gram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and decision making in chronic and acute, pre-existing and de novo, heart failure with reduced, mildly reduced, and preserved ejection fraction – the ESC EORP Heart Failure III Registry</w:t>
            </w:r>
          </w:p>
        </w:tc>
        <w:tc>
          <w:tcPr>
            <w:tcW w:w="448" w:type="pct"/>
            <w:vAlign w:val="center"/>
          </w:tcPr>
          <w:p w14:paraId="1996BDA9" w14:textId="3DBCB77D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13" w:type="pct"/>
            <w:vAlign w:val="center"/>
          </w:tcPr>
          <w:p w14:paraId="46F6AC93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European Journal of Heart Failure. – 2024. – Vol.26(12). – pp.2487–2501.</w:t>
            </w:r>
          </w:p>
          <w:p w14:paraId="00475561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https://doi.org/10.1002/ejhf.3445</w:t>
            </w:r>
          </w:p>
        </w:tc>
        <w:tc>
          <w:tcPr>
            <w:tcW w:w="479" w:type="pct"/>
            <w:vAlign w:val="center"/>
          </w:tcPr>
          <w:p w14:paraId="4BA312C6" w14:textId="77777777" w:rsidR="00D760E3" w:rsidRPr="00D760E3" w:rsidRDefault="00D760E3" w:rsidP="00D760E3">
            <w:pPr>
              <w:pStyle w:val="ac"/>
              <w:spacing w:before="0" w:beforeAutospacing="0" w:after="0" w:afterAutospacing="0"/>
              <w:contextualSpacing/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Impact Factor – 10.8, Journal Citation Reports 2024 – Q1, </w:t>
            </w:r>
          </w:p>
          <w:p w14:paraId="4A141A09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  <w:t>Cardiac &amp; Cardiovascular Systems</w:t>
            </w:r>
          </w:p>
        </w:tc>
        <w:tc>
          <w:tcPr>
            <w:tcW w:w="440" w:type="pct"/>
            <w:vAlign w:val="center"/>
          </w:tcPr>
          <w:p w14:paraId="0037A6E9" w14:textId="5359AB21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0E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498" w:type="pct"/>
            <w:vAlign w:val="center"/>
          </w:tcPr>
          <w:p w14:paraId="720AF1BD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2024 – 22.0, 98% Cardiology and Cardiovascular Medicine</w:t>
            </w:r>
          </w:p>
        </w:tc>
        <w:tc>
          <w:tcPr>
            <w:tcW w:w="621" w:type="pct"/>
            <w:vAlign w:val="center"/>
          </w:tcPr>
          <w:p w14:paraId="28E8C93D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Lund L.H., </w:t>
            </w:r>
          </w:p>
          <w:p w14:paraId="057CE87A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Crespo-Leiro M.G., </w:t>
            </w:r>
          </w:p>
          <w:p w14:paraId="23EF5675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Laroche C.,</w:t>
            </w:r>
          </w:p>
          <w:p w14:paraId="2FD47A95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... </w:t>
            </w:r>
          </w:p>
          <w:p w14:paraId="056F62D3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1D2EF113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Kamilova U., </w:t>
            </w:r>
          </w:p>
          <w:p w14:paraId="2CE33720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Tagaeva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, D.</w:t>
            </w:r>
          </w:p>
        </w:tc>
        <w:tc>
          <w:tcPr>
            <w:tcW w:w="475" w:type="pct"/>
            <w:vAlign w:val="center"/>
          </w:tcPr>
          <w:p w14:paraId="23C69C92" w14:textId="645F9228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Бірлескенавтор</w:t>
            </w:r>
          </w:p>
        </w:tc>
      </w:tr>
      <w:tr w:rsidR="00D760E3" w:rsidRPr="00D760E3" w14:paraId="703C8E1A" w14:textId="77777777" w:rsidTr="00D760E3">
        <w:trPr>
          <w:trHeight w:val="1035"/>
          <w:jc w:val="center"/>
        </w:trPr>
        <w:tc>
          <w:tcPr>
            <w:tcW w:w="162" w:type="pct"/>
            <w:vAlign w:val="center"/>
          </w:tcPr>
          <w:p w14:paraId="36BBE2FE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64" w:type="pct"/>
            <w:vAlign w:val="center"/>
          </w:tcPr>
          <w:p w14:paraId="61000B61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2021 ESC/EACTS Guidelines for the management of valvular heart disease</w:t>
            </w:r>
          </w:p>
        </w:tc>
        <w:tc>
          <w:tcPr>
            <w:tcW w:w="448" w:type="pct"/>
            <w:vAlign w:val="center"/>
          </w:tcPr>
          <w:p w14:paraId="59C171A9" w14:textId="7787805D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13" w:type="pct"/>
            <w:vAlign w:val="center"/>
          </w:tcPr>
          <w:p w14:paraId="6D325009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European Journal of Heart Failure. </w:t>
            </w: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2022.</w:t>
            </w: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Vol.43(7).</w:t>
            </w: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pp. 561–632. https://doi.org/10.1093/eurheartj/ehab395</w:t>
            </w:r>
          </w:p>
        </w:tc>
        <w:tc>
          <w:tcPr>
            <w:tcW w:w="479" w:type="pct"/>
            <w:vAlign w:val="center"/>
          </w:tcPr>
          <w:p w14:paraId="3E355BD6" w14:textId="77777777" w:rsidR="00D760E3" w:rsidRPr="00D760E3" w:rsidRDefault="00D760E3" w:rsidP="00D760E3">
            <w:pPr>
              <w:pStyle w:val="ac"/>
              <w:spacing w:before="0" w:beforeAutospacing="0" w:after="0" w:afterAutospacing="0"/>
              <w:contextualSpacing/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Impact Factor – 18.2, Journal Citation Reports 2022 – Q1, </w:t>
            </w:r>
          </w:p>
          <w:p w14:paraId="2010F03E" w14:textId="77777777" w:rsidR="00D760E3" w:rsidRPr="00D760E3" w:rsidRDefault="00D760E3" w:rsidP="00D760E3">
            <w:pPr>
              <w:pStyle w:val="ac"/>
              <w:spacing w:before="0" w:beforeAutospacing="0" w:after="0" w:afterAutospacing="0"/>
              <w:contextualSpacing/>
              <w:jc w:val="center"/>
              <w:rPr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color w:val="000000"/>
                <w:spacing w:val="2"/>
                <w:sz w:val="20"/>
                <w:szCs w:val="20"/>
                <w:lang w:val="en-US"/>
              </w:rPr>
              <w:t>Cardiac &amp; Cardiovascular Systems</w:t>
            </w:r>
          </w:p>
        </w:tc>
        <w:tc>
          <w:tcPr>
            <w:tcW w:w="440" w:type="pct"/>
            <w:vAlign w:val="center"/>
          </w:tcPr>
          <w:p w14:paraId="44DD49A6" w14:textId="39D2CB9E" w:rsidR="00D760E3" w:rsidRPr="00D760E3" w:rsidRDefault="00D760E3" w:rsidP="00D760E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D760E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Бар</w:t>
            </w:r>
          </w:p>
        </w:tc>
        <w:tc>
          <w:tcPr>
            <w:tcW w:w="498" w:type="pct"/>
            <w:vAlign w:val="center"/>
          </w:tcPr>
          <w:p w14:paraId="785F37F3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2022 – 26.9, 98% Cardiology and Cardiovascular Medicine</w:t>
            </w:r>
          </w:p>
        </w:tc>
        <w:tc>
          <w:tcPr>
            <w:tcW w:w="621" w:type="pct"/>
            <w:vAlign w:val="center"/>
          </w:tcPr>
          <w:p w14:paraId="77F24C87" w14:textId="77777777" w:rsidR="00D760E3" w:rsidRPr="00D760E3" w:rsidRDefault="00D760E3" w:rsidP="00D7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Vahanian A.,</w:t>
            </w:r>
          </w:p>
          <w:p w14:paraId="256EBC93" w14:textId="77777777" w:rsidR="00D760E3" w:rsidRPr="00D760E3" w:rsidRDefault="00D760E3" w:rsidP="00D7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Beyersdorf F., </w:t>
            </w:r>
          </w:p>
          <w:p w14:paraId="24450BAD" w14:textId="77777777" w:rsidR="00D760E3" w:rsidRPr="00D760E3" w:rsidRDefault="00D760E3" w:rsidP="00D7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Praz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F., </w:t>
            </w:r>
          </w:p>
          <w:p w14:paraId="07DDAF23" w14:textId="77777777" w:rsidR="00D760E3" w:rsidRPr="00D760E3" w:rsidRDefault="00D760E3" w:rsidP="00D7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…</w:t>
            </w:r>
          </w:p>
          <w:p w14:paraId="5E948989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036D32FA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Tsagakis K., </w:t>
            </w:r>
          </w:p>
          <w:p w14:paraId="0F494B02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Zientara A.</w:t>
            </w:r>
          </w:p>
        </w:tc>
        <w:tc>
          <w:tcPr>
            <w:tcW w:w="475" w:type="pct"/>
            <w:vAlign w:val="center"/>
          </w:tcPr>
          <w:p w14:paraId="09CF4952" w14:textId="093EA388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D760E3" w:rsidRPr="00D760E3" w14:paraId="1578340B" w14:textId="77777777" w:rsidTr="00D760E3">
        <w:trPr>
          <w:trHeight w:val="1929"/>
          <w:jc w:val="center"/>
        </w:trPr>
        <w:tc>
          <w:tcPr>
            <w:tcW w:w="162" w:type="pct"/>
            <w:vAlign w:val="center"/>
          </w:tcPr>
          <w:p w14:paraId="5E2467F1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64" w:type="pct"/>
            <w:vAlign w:val="center"/>
          </w:tcPr>
          <w:p w14:paraId="35B462FD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Mitral valve repair during septal myectomy in obstructive hypertrophic cardiomyopathy</w:t>
            </w:r>
          </w:p>
        </w:tc>
        <w:tc>
          <w:tcPr>
            <w:tcW w:w="448" w:type="pct"/>
            <w:vAlign w:val="center"/>
          </w:tcPr>
          <w:p w14:paraId="644666F7" w14:textId="54EBFF01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13" w:type="pct"/>
            <w:vAlign w:val="center"/>
          </w:tcPr>
          <w:p w14:paraId="7BE8F083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Heart, Vessels and Transplantation. –2023. – Vol.7. – </w:t>
            </w: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Выпуск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32023</w:t>
            </w:r>
          </w:p>
          <w:p w14:paraId="325FC92D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https://doi.org/10.24969/hvt.2022.403</w:t>
            </w:r>
          </w:p>
        </w:tc>
        <w:tc>
          <w:tcPr>
            <w:tcW w:w="479" w:type="pct"/>
            <w:vAlign w:val="center"/>
          </w:tcPr>
          <w:p w14:paraId="1FB5994B" w14:textId="77777777" w:rsidR="00D760E3" w:rsidRPr="00D760E3" w:rsidRDefault="00D760E3" w:rsidP="00D760E3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</w:pPr>
            <w:r w:rsidRPr="00D760E3"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  <w:sym w:font="Symbol" w:char="F02D"/>
            </w:r>
          </w:p>
        </w:tc>
        <w:tc>
          <w:tcPr>
            <w:tcW w:w="440" w:type="pct"/>
            <w:vAlign w:val="center"/>
          </w:tcPr>
          <w:p w14:paraId="14C692D6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498" w:type="pct"/>
            <w:vAlign w:val="center"/>
          </w:tcPr>
          <w:p w14:paraId="20FBE540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2023 – 0.2, 6% Medicine (Surgery), 5% Cardiology and Cardiovascular Medicine</w:t>
            </w:r>
          </w:p>
        </w:tc>
        <w:tc>
          <w:tcPr>
            <w:tcW w:w="621" w:type="pct"/>
            <w:vAlign w:val="center"/>
          </w:tcPr>
          <w:p w14:paraId="7A9682FE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Budagaev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S.A., </w:t>
            </w: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Zhakayev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M.A., </w:t>
            </w:r>
          </w:p>
          <w:p w14:paraId="7B2C33B2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R.M.,</w:t>
            </w: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Vorontsov M.V., Nikitenko A.A., </w:t>
            </w:r>
          </w:p>
          <w:p w14:paraId="69C82361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Nurbay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Zh.N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.,</w:t>
            </w:r>
          </w:p>
          <w:p w14:paraId="3E0239D9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Kunapyanov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D.B., </w:t>
            </w:r>
          </w:p>
          <w:p w14:paraId="76720C1A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Pashimov M.O..</w:t>
            </w:r>
          </w:p>
        </w:tc>
        <w:tc>
          <w:tcPr>
            <w:tcW w:w="475" w:type="pct"/>
            <w:vAlign w:val="center"/>
          </w:tcPr>
          <w:p w14:paraId="10472C39" w14:textId="7D6226C0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D760E3" w:rsidRPr="00D760E3" w14:paraId="414FA91B" w14:textId="77777777" w:rsidTr="00D760E3">
        <w:trPr>
          <w:trHeight w:val="1035"/>
          <w:jc w:val="center"/>
        </w:trPr>
        <w:tc>
          <w:tcPr>
            <w:tcW w:w="162" w:type="pct"/>
            <w:vAlign w:val="center"/>
          </w:tcPr>
          <w:p w14:paraId="3F71395A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64" w:type="pct"/>
            <w:vAlign w:val="center"/>
          </w:tcPr>
          <w:p w14:paraId="75B203BD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Mediastinal neurilemmoma combined with </w:t>
            </w: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acquired heart disease</w:t>
            </w:r>
          </w:p>
        </w:tc>
        <w:tc>
          <w:tcPr>
            <w:tcW w:w="448" w:type="pct"/>
            <w:vAlign w:val="center"/>
          </w:tcPr>
          <w:p w14:paraId="494665E4" w14:textId="09FC49CB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1313" w:type="pct"/>
            <w:vAlign w:val="center"/>
          </w:tcPr>
          <w:p w14:paraId="2CBFBBF6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Heart Vessels and Transplantation. – 2018. – Vol.2(4). – Article number 80. </w:t>
            </w:r>
            <w:hyperlink r:id="rId4" w:history="1">
              <w:r w:rsidRPr="00D760E3">
                <w:rPr>
                  <w:rFonts w:ascii="Times New Roman" w:hAnsi="Times New Roman" w:cs="Times New Roman"/>
                  <w:color w:val="000000"/>
                  <w:spacing w:val="2"/>
                  <w:sz w:val="20"/>
                  <w:szCs w:val="20"/>
                  <w:lang w:val="en-US"/>
                </w:rPr>
                <w:t>https://doi.org/10.24969/hvt.2018.80</w:t>
              </w:r>
            </w:hyperlink>
          </w:p>
        </w:tc>
        <w:tc>
          <w:tcPr>
            <w:tcW w:w="479" w:type="pct"/>
            <w:vAlign w:val="center"/>
          </w:tcPr>
          <w:p w14:paraId="529AA7EE" w14:textId="77777777" w:rsidR="00D760E3" w:rsidRPr="00D760E3" w:rsidRDefault="00D760E3" w:rsidP="00D760E3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</w:pPr>
            <w:r w:rsidRPr="00D760E3"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  <w:sym w:font="Symbol" w:char="F02D"/>
            </w:r>
          </w:p>
        </w:tc>
        <w:tc>
          <w:tcPr>
            <w:tcW w:w="440" w:type="pct"/>
            <w:vAlign w:val="center"/>
          </w:tcPr>
          <w:p w14:paraId="12292DF4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498" w:type="pct"/>
            <w:vAlign w:val="center"/>
          </w:tcPr>
          <w:p w14:paraId="50D4B0F9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2022 – 0.2, 7% Medicine (Surgery), 5% </w:t>
            </w: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Cardiology and Cardiovascular Medicine</w:t>
            </w:r>
          </w:p>
        </w:tc>
        <w:tc>
          <w:tcPr>
            <w:tcW w:w="621" w:type="pct"/>
            <w:vAlign w:val="center"/>
          </w:tcPr>
          <w:p w14:paraId="0A96174D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lastRenderedPageBreak/>
              <w:t>Tuleutaev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R.M.,</w:t>
            </w:r>
          </w:p>
          <w:p w14:paraId="3B08AC74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Malchabaeva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Z.M., </w:t>
            </w:r>
          </w:p>
          <w:p w14:paraId="56CCC2EB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Enin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E.A., </w:t>
            </w:r>
          </w:p>
          <w:p w14:paraId="085E96FA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Turamanov </w:t>
            </w:r>
            <w:proofErr w:type="gram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A.A</w:t>
            </w:r>
            <w:proofErr w:type="gramEnd"/>
          </w:p>
        </w:tc>
        <w:tc>
          <w:tcPr>
            <w:tcW w:w="475" w:type="pct"/>
            <w:vAlign w:val="center"/>
          </w:tcPr>
          <w:p w14:paraId="2FD2B3FC" w14:textId="709CB3A8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>Бірінші автор</w:t>
            </w:r>
          </w:p>
        </w:tc>
      </w:tr>
      <w:tr w:rsidR="00D760E3" w:rsidRPr="00D760E3" w14:paraId="5C0347C6" w14:textId="77777777" w:rsidTr="00D760E3">
        <w:trPr>
          <w:trHeight w:val="1035"/>
          <w:jc w:val="center"/>
        </w:trPr>
        <w:tc>
          <w:tcPr>
            <w:tcW w:w="162" w:type="pct"/>
            <w:vAlign w:val="center"/>
          </w:tcPr>
          <w:p w14:paraId="2817537E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564" w:type="pct"/>
            <w:vAlign w:val="center"/>
          </w:tcPr>
          <w:p w14:paraId="21EAC4B8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Results of surgical correction of gigantic left atrium</w:t>
            </w:r>
          </w:p>
        </w:tc>
        <w:tc>
          <w:tcPr>
            <w:tcW w:w="448" w:type="pct"/>
            <w:vAlign w:val="center"/>
          </w:tcPr>
          <w:p w14:paraId="4689864F" w14:textId="72031CFA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13" w:type="pct"/>
            <w:vAlign w:val="center"/>
          </w:tcPr>
          <w:p w14:paraId="24F258C5" w14:textId="77777777" w:rsidR="00D760E3" w:rsidRPr="00D760E3" w:rsidRDefault="00D760E3" w:rsidP="00D7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Heart Vessels and Transplantation. – 2020. – Vol.4(1). – Article number 180. </w:t>
            </w:r>
            <w:hyperlink r:id="rId5" w:history="1">
              <w:r w:rsidRPr="00D760E3">
                <w:rPr>
                  <w:rFonts w:ascii="Times New Roman" w:hAnsi="Times New Roman" w:cs="Times New Roman"/>
                  <w:color w:val="000000"/>
                  <w:spacing w:val="2"/>
                  <w:sz w:val="20"/>
                  <w:szCs w:val="20"/>
                </w:rPr>
                <w:t>https://doi.org/10.24969/hvt.2019.180</w:t>
              </w:r>
            </w:hyperlink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9" w:type="pct"/>
            <w:vAlign w:val="center"/>
          </w:tcPr>
          <w:p w14:paraId="00444FC4" w14:textId="77777777" w:rsidR="00D760E3" w:rsidRPr="00D760E3" w:rsidRDefault="00D760E3" w:rsidP="00D760E3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</w:pPr>
            <w:r w:rsidRPr="00D760E3"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  <w:sym w:font="Symbol" w:char="F02D"/>
            </w:r>
          </w:p>
        </w:tc>
        <w:tc>
          <w:tcPr>
            <w:tcW w:w="440" w:type="pct"/>
            <w:vAlign w:val="center"/>
          </w:tcPr>
          <w:p w14:paraId="57B4CFA5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498" w:type="pct"/>
            <w:vAlign w:val="center"/>
          </w:tcPr>
          <w:p w14:paraId="4E8EC4AF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2022 – 0.2, 7% Medicine (Surgery), 5% Cardiology and Cardiovascular Medicine</w:t>
            </w:r>
          </w:p>
        </w:tc>
        <w:tc>
          <w:tcPr>
            <w:tcW w:w="621" w:type="pct"/>
            <w:vAlign w:val="center"/>
          </w:tcPr>
          <w:p w14:paraId="561C4A56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165C9A24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Urazbekov D.O.,</w:t>
            </w:r>
          </w:p>
          <w:p w14:paraId="799202D5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Abzaliyev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K.B.,</w:t>
            </w:r>
          </w:p>
          <w:p w14:paraId="7183A893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Rakishev B.A.,</w:t>
            </w:r>
          </w:p>
          <w:p w14:paraId="62E711B3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Nurollaeva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N.A.,</w:t>
            </w:r>
          </w:p>
          <w:p w14:paraId="559EFB6F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Baiguisova D.Z.,</w:t>
            </w:r>
          </w:p>
          <w:p w14:paraId="4F20B162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Muhamedjanova A.N.</w:t>
            </w:r>
          </w:p>
        </w:tc>
        <w:tc>
          <w:tcPr>
            <w:tcW w:w="475" w:type="pct"/>
            <w:vAlign w:val="center"/>
          </w:tcPr>
          <w:p w14:paraId="3441D132" w14:textId="4B86CB78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Бірінші автор</w:t>
            </w:r>
          </w:p>
        </w:tc>
      </w:tr>
      <w:tr w:rsidR="00D760E3" w:rsidRPr="00D760E3" w14:paraId="6FC40C3B" w14:textId="77777777" w:rsidTr="00D760E3">
        <w:trPr>
          <w:trHeight w:val="1035"/>
          <w:jc w:val="center"/>
        </w:trPr>
        <w:tc>
          <w:tcPr>
            <w:tcW w:w="162" w:type="pct"/>
            <w:vAlign w:val="center"/>
          </w:tcPr>
          <w:p w14:paraId="04E56441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564" w:type="pct"/>
            <w:vAlign w:val="center"/>
          </w:tcPr>
          <w:p w14:paraId="6F43C59C" w14:textId="77777777" w:rsidR="00D760E3" w:rsidRPr="00D760E3" w:rsidRDefault="00D760E3" w:rsidP="00D7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Anomalous origin of right coronary artery from left coronary sinus associated with aneurysm of aortic root</w:t>
            </w:r>
          </w:p>
        </w:tc>
        <w:tc>
          <w:tcPr>
            <w:tcW w:w="448" w:type="pct"/>
            <w:vAlign w:val="center"/>
          </w:tcPr>
          <w:p w14:paraId="1600F420" w14:textId="2D71F734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313" w:type="pct"/>
            <w:vAlign w:val="center"/>
          </w:tcPr>
          <w:p w14:paraId="3DA22C3E" w14:textId="77777777" w:rsidR="00D760E3" w:rsidRPr="00D760E3" w:rsidRDefault="00D760E3" w:rsidP="00D76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Russian Journal of Cardiology and Cardiovascular Surgery. –2020. – Vol.13. – No.2. – pp. 163-167.</w:t>
            </w:r>
          </w:p>
          <w:p w14:paraId="11881E58" w14:textId="77777777" w:rsidR="00D760E3" w:rsidRPr="00D760E3" w:rsidRDefault="00D760E3" w:rsidP="00D760E3">
            <w:pPr>
              <w:contextualSpacing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hyperlink r:id="rId6" w:history="1">
              <w:r w:rsidRPr="00D760E3">
                <w:rPr>
                  <w:rFonts w:ascii="Times New Roman" w:hAnsi="Times New Roman" w:cs="Times New Roman"/>
                  <w:color w:val="000000"/>
                  <w:spacing w:val="2"/>
                  <w:sz w:val="20"/>
                  <w:szCs w:val="20"/>
                </w:rPr>
                <w:t>https://doi.org/10.17116/kardio202013021163</w:t>
              </w:r>
            </w:hyperlink>
          </w:p>
        </w:tc>
        <w:tc>
          <w:tcPr>
            <w:tcW w:w="479" w:type="pct"/>
            <w:vAlign w:val="center"/>
          </w:tcPr>
          <w:p w14:paraId="2E00C4F3" w14:textId="77777777" w:rsidR="00D760E3" w:rsidRPr="00D760E3" w:rsidRDefault="00D760E3" w:rsidP="00D760E3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</w:pPr>
            <w:r w:rsidRPr="00D760E3">
              <w:rPr>
                <w:rFonts w:eastAsiaTheme="minorHAnsi"/>
                <w:color w:val="000000"/>
                <w:spacing w:val="2"/>
                <w:sz w:val="20"/>
                <w:szCs w:val="20"/>
                <w:lang w:val="en-US" w:eastAsia="en-US"/>
              </w:rPr>
              <w:sym w:font="Symbol" w:char="F02D"/>
            </w:r>
          </w:p>
        </w:tc>
        <w:tc>
          <w:tcPr>
            <w:tcW w:w="440" w:type="pct"/>
            <w:vAlign w:val="center"/>
          </w:tcPr>
          <w:p w14:paraId="6E9073D8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498" w:type="pct"/>
            <w:vAlign w:val="center"/>
          </w:tcPr>
          <w:p w14:paraId="36B90FF1" w14:textId="77777777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2020 – 0.1, 6% Medicine (Surgery), 3% Cardiology and Cardiovascular Medicine</w:t>
            </w:r>
          </w:p>
        </w:tc>
        <w:tc>
          <w:tcPr>
            <w:tcW w:w="621" w:type="pct"/>
            <w:vAlign w:val="center"/>
          </w:tcPr>
          <w:p w14:paraId="74A56EBC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>Tuleutayev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u w:val="single"/>
                <w:lang w:val="en-US"/>
              </w:rPr>
              <w:t xml:space="preserve"> R.,</w:t>
            </w:r>
          </w:p>
          <w:p w14:paraId="09960881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Urazbekov D.O.,</w:t>
            </w:r>
          </w:p>
          <w:p w14:paraId="5BD0E70C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Abzaliyev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K.B.,</w:t>
            </w:r>
          </w:p>
          <w:p w14:paraId="783C9B50" w14:textId="77777777" w:rsidR="00D760E3" w:rsidRPr="00D760E3" w:rsidRDefault="00D760E3" w:rsidP="00D760E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proofErr w:type="spellStart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Ongarbayev</w:t>
            </w:r>
            <w:proofErr w:type="spellEnd"/>
            <w:r w:rsidRPr="00D760E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K.O.</w:t>
            </w:r>
          </w:p>
        </w:tc>
        <w:tc>
          <w:tcPr>
            <w:tcW w:w="475" w:type="pct"/>
            <w:vAlign w:val="center"/>
          </w:tcPr>
          <w:p w14:paraId="481F31BD" w14:textId="51FEB154" w:rsidR="00D760E3" w:rsidRPr="00D760E3" w:rsidRDefault="00D760E3" w:rsidP="00D760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D760E3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Бірлескен автор</w:t>
            </w:r>
          </w:p>
        </w:tc>
      </w:tr>
    </w:tbl>
    <w:p w14:paraId="4F1614D7" w14:textId="77777777" w:rsidR="00D760E3" w:rsidRPr="00BC03DC" w:rsidRDefault="00D760E3" w:rsidP="00D760E3">
      <w:pPr>
        <w:pStyle w:val="ac"/>
        <w:shd w:val="clear" w:color="auto" w:fill="FFFFFF"/>
        <w:textAlignment w:val="baseline"/>
        <w:rPr>
          <w:color w:val="000000"/>
          <w:spacing w:val="2"/>
          <w:sz w:val="20"/>
          <w:szCs w:val="20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428"/>
      </w:tblGrid>
      <w:tr w:rsidR="00D760E3" w:rsidRPr="00BC03DC" w14:paraId="21C7D273" w14:textId="77777777" w:rsidTr="00046824">
        <w:trPr>
          <w:trHeight w:val="268"/>
          <w:jc w:val="center"/>
        </w:trPr>
        <w:tc>
          <w:tcPr>
            <w:tcW w:w="4230" w:type="dxa"/>
            <w:hideMark/>
          </w:tcPr>
          <w:p w14:paraId="1D2A5B0B" w14:textId="03BB117A" w:rsidR="00D760E3" w:rsidRPr="00BC03DC" w:rsidRDefault="00D760E3" w:rsidP="00D760E3">
            <w:pPr>
              <w:pStyle w:val="ac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  <w:r w:rsidRPr="002E7614">
              <w:rPr>
                <w:bCs/>
                <w:sz w:val="20"/>
                <w:szCs w:val="20"/>
                <w:lang w:val="kk-KZ"/>
              </w:rPr>
              <w:t>Ізденуші</w:t>
            </w:r>
          </w:p>
        </w:tc>
        <w:tc>
          <w:tcPr>
            <w:tcW w:w="2428" w:type="dxa"/>
            <w:hideMark/>
          </w:tcPr>
          <w:p w14:paraId="7CF36DCA" w14:textId="77777777" w:rsidR="00D760E3" w:rsidRPr="00BC03DC" w:rsidRDefault="00D760E3" w:rsidP="00D760E3">
            <w:pPr>
              <w:pStyle w:val="ac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pacing w:val="2"/>
                <w:sz w:val="20"/>
                <w:szCs w:val="20"/>
              </w:rPr>
              <w:t>Тулеутаев</w:t>
            </w:r>
            <w:proofErr w:type="spellEnd"/>
            <w:r>
              <w:rPr>
                <w:bCs/>
                <w:color w:val="000000"/>
                <w:spacing w:val="2"/>
                <w:sz w:val="20"/>
                <w:szCs w:val="20"/>
              </w:rPr>
              <w:t xml:space="preserve"> Р.М.</w:t>
            </w:r>
          </w:p>
        </w:tc>
      </w:tr>
      <w:tr w:rsidR="00D760E3" w:rsidRPr="00BC03DC" w14:paraId="7A976D92" w14:textId="77777777" w:rsidTr="00046824">
        <w:trPr>
          <w:trHeight w:val="279"/>
          <w:jc w:val="center"/>
        </w:trPr>
        <w:tc>
          <w:tcPr>
            <w:tcW w:w="4230" w:type="dxa"/>
          </w:tcPr>
          <w:p w14:paraId="09E14732" w14:textId="77777777" w:rsidR="00D760E3" w:rsidRPr="00BC03DC" w:rsidRDefault="00D760E3" w:rsidP="00D760E3">
            <w:pPr>
              <w:pStyle w:val="ac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428" w:type="dxa"/>
          </w:tcPr>
          <w:p w14:paraId="2274EC3C" w14:textId="77777777" w:rsidR="00D760E3" w:rsidRPr="00BC03DC" w:rsidRDefault="00D760E3" w:rsidP="00D760E3">
            <w:pPr>
              <w:pStyle w:val="ac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D760E3" w:rsidRPr="00BC03DC" w14:paraId="6E6A0E84" w14:textId="77777777" w:rsidTr="00046824">
        <w:trPr>
          <w:trHeight w:val="268"/>
          <w:jc w:val="center"/>
        </w:trPr>
        <w:tc>
          <w:tcPr>
            <w:tcW w:w="4230" w:type="dxa"/>
            <w:hideMark/>
          </w:tcPr>
          <w:p w14:paraId="1E536796" w14:textId="5F681767" w:rsidR="00D760E3" w:rsidRPr="00BC03DC" w:rsidRDefault="00D760E3" w:rsidP="00D760E3">
            <w:pPr>
              <w:pStyle w:val="ac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  <w:r w:rsidRPr="002E7614">
              <w:rPr>
                <w:bCs/>
                <w:sz w:val="20"/>
                <w:szCs w:val="20"/>
                <w:lang w:val="kk-KZ"/>
              </w:rPr>
              <w:t>Ғылыми хатшы</w:t>
            </w:r>
          </w:p>
        </w:tc>
        <w:tc>
          <w:tcPr>
            <w:tcW w:w="2428" w:type="dxa"/>
            <w:hideMark/>
          </w:tcPr>
          <w:p w14:paraId="00B9AE8D" w14:textId="77777777" w:rsidR="00D760E3" w:rsidRPr="00BC03DC" w:rsidRDefault="00D760E3" w:rsidP="00D760E3">
            <w:pPr>
              <w:pStyle w:val="ac"/>
              <w:shd w:val="clear" w:color="auto" w:fill="FFFFFF"/>
              <w:textAlignment w:val="baseline"/>
              <w:rPr>
                <w:bCs/>
                <w:color w:val="000000"/>
                <w:spacing w:val="2"/>
                <w:sz w:val="20"/>
                <w:szCs w:val="20"/>
              </w:rPr>
            </w:pPr>
            <w:proofErr w:type="spellStart"/>
            <w:r w:rsidRPr="00BC03DC">
              <w:rPr>
                <w:bCs/>
                <w:color w:val="000000"/>
                <w:spacing w:val="2"/>
                <w:sz w:val="20"/>
                <w:szCs w:val="20"/>
              </w:rPr>
              <w:t>Оразбай</w:t>
            </w:r>
            <w:proofErr w:type="spellEnd"/>
            <w:r w:rsidRPr="00BC03DC">
              <w:rPr>
                <w:bCs/>
                <w:color w:val="000000"/>
                <w:spacing w:val="2"/>
                <w:sz w:val="20"/>
                <w:szCs w:val="20"/>
              </w:rPr>
              <w:t xml:space="preserve"> И.С.</w:t>
            </w:r>
          </w:p>
        </w:tc>
      </w:tr>
    </w:tbl>
    <w:p w14:paraId="75BBE01A" w14:textId="77777777" w:rsidR="00D760E3" w:rsidRPr="00583715" w:rsidRDefault="00D760E3" w:rsidP="00D760E3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  <w:lang w:val="en-US"/>
        </w:rPr>
      </w:pPr>
    </w:p>
    <w:p w14:paraId="1FEE6E0D" w14:textId="77777777" w:rsidR="000A3BF4" w:rsidRDefault="000A3BF4"/>
    <w:sectPr w:rsidR="000A3BF4" w:rsidSect="00D760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3"/>
    <w:rsid w:val="000A3BF4"/>
    <w:rsid w:val="00210DF5"/>
    <w:rsid w:val="002A72F1"/>
    <w:rsid w:val="004F0FFD"/>
    <w:rsid w:val="00695D0C"/>
    <w:rsid w:val="007A34AD"/>
    <w:rsid w:val="007F3D12"/>
    <w:rsid w:val="00975B3F"/>
    <w:rsid w:val="00D75730"/>
    <w:rsid w:val="00D760E3"/>
    <w:rsid w:val="00E0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FF78"/>
  <w15:chartTrackingRefBased/>
  <w15:docId w15:val="{8866668F-A74A-46AA-91E1-E77B9779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E3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76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0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0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0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0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0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0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6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60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0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60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60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60E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7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7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D760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7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60E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7116/kardio202013021163" TargetMode="External"/><Relationship Id="rId5" Type="http://schemas.openxmlformats.org/officeDocument/2006/relationships/hyperlink" Target="https://doi.org/10.24969/hvt.2019.180" TargetMode="External"/><Relationship Id="rId4" Type="http://schemas.openxmlformats.org/officeDocument/2006/relationships/hyperlink" Target="https://doi.org/10.24969/hvt.2018.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Култанова</dc:creator>
  <cp:keywords/>
  <dc:description/>
  <cp:lastModifiedBy>Эльмира Култанова</cp:lastModifiedBy>
  <cp:revision>2</cp:revision>
  <cp:lastPrinted>2025-07-28T10:27:00Z</cp:lastPrinted>
  <dcterms:created xsi:type="dcterms:W3CDTF">2025-06-29T12:01:00Z</dcterms:created>
  <dcterms:modified xsi:type="dcterms:W3CDTF">2025-06-29T12:01:00Z</dcterms:modified>
</cp:coreProperties>
</file>